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Fonts w:ascii="宋体" w:hAnsi="宋体" w:eastAsia="宋体" w:cs="宋体"/>
        </w:rPr>
      </w:pPr>
      <w:bookmarkStart w:id="0" w:name="_GoBack"/>
      <w:bookmarkEnd w:id="0"/>
      <w:r>
        <w:rPr>
          <w:rStyle w:val="7"/>
          <w:rFonts w:hint="eastAsia" w:ascii="宋体" w:hAnsi="宋体" w:eastAsia="宋体" w:cs="宋体"/>
          <w:color w:val="2E2E2E"/>
          <w:sz w:val="36"/>
          <w:szCs w:val="36"/>
          <w:shd w:val="clear" w:color="auto" w:fill="FFFFFF"/>
        </w:rPr>
        <w:t>全国工程勘察设计大师张国良</w:t>
      </w:r>
    </w:p>
    <w:p>
      <w:pPr>
        <w:widowControl/>
        <w:spacing w:line="360" w:lineRule="auto"/>
        <w:ind w:firstLine="480" w:firstLineChars="200"/>
        <w:jc w:val="center"/>
      </w:pPr>
      <w:r>
        <w:rPr>
          <w:rFonts w:hint="eastAsia" w:ascii="宋体" w:hAnsi="宋体" w:eastAsia="宋体" w:cs="宋体"/>
          <w:color w:val="2E2E2E"/>
          <w:kern w:val="0"/>
          <w:sz w:val="24"/>
          <w:shd w:val="clear" w:color="auto" w:fill="FFFFFF"/>
        </w:rPr>
        <w:drawing>
          <wp:inline distT="0" distB="0" distL="114300" distR="114300">
            <wp:extent cx="5715000" cy="381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cstate="print"/>
                    <a:stretch>
                      <a:fillRect/>
                    </a:stretch>
                  </pic:blipFill>
                  <pic:spPr>
                    <a:xfrm>
                      <a:off x="0" y="0"/>
                      <a:ext cx="5715000" cy="3810000"/>
                    </a:xfrm>
                    <a:prstGeom prst="rect">
                      <a:avLst/>
                    </a:prstGeom>
                    <a:noFill/>
                    <a:ln w="9525">
                      <a:noFill/>
                    </a:ln>
                  </pic:spPr>
                </pic:pic>
              </a:graphicData>
            </a:graphic>
          </wp:inline>
        </w:drawing>
      </w:r>
    </w:p>
    <w:p>
      <w:pPr>
        <w:widowControl/>
        <w:spacing w:line="360" w:lineRule="auto"/>
        <w:ind w:firstLine="480" w:firstLineChars="200"/>
        <w:jc w:val="left"/>
      </w:pPr>
      <w:r>
        <w:rPr>
          <w:rFonts w:hint="eastAsia" w:ascii="宋体" w:hAnsi="宋体" w:eastAsia="宋体" w:cs="宋体"/>
          <w:color w:val="2E2E2E"/>
          <w:kern w:val="0"/>
          <w:sz w:val="24"/>
          <w:shd w:val="clear" w:color="auto" w:fill="FFFFFF"/>
        </w:rPr>
        <w:t>张国良毕业于东北电力大学，1983年在东北院参加工作。38年来一直在电网工程的勘察、设计、咨询与研究的一线工作，</w:t>
      </w:r>
      <w:r>
        <w:rPr>
          <w:rFonts w:hint="eastAsia" w:ascii="Calibri" w:hAnsi="Calibri" w:eastAsia="宋体" w:cs="宋体"/>
          <w:color w:val="2E2E2E"/>
          <w:kern w:val="0"/>
          <w:sz w:val="24"/>
          <w:shd w:val="clear" w:color="auto" w:fill="FFFFFF"/>
        </w:rPr>
        <w:t>是送电专业的技术带头人，在全国同行业享有较高知名度。</w:t>
      </w:r>
      <w:r>
        <w:rPr>
          <w:rFonts w:hint="eastAsia" w:ascii="宋体" w:hAnsi="宋体" w:eastAsia="宋体" w:cs="宋体"/>
          <w:color w:val="2E2E2E"/>
          <w:kern w:val="0"/>
          <w:sz w:val="24"/>
          <w:shd w:val="clear" w:color="auto" w:fill="FFFFFF"/>
        </w:rPr>
        <w:t>曾获</w:t>
      </w:r>
      <w:r>
        <w:rPr>
          <w:rFonts w:hint="eastAsia" w:ascii="Calibri" w:hAnsi="Calibri" w:eastAsia="宋体" w:cs="宋体"/>
          <w:color w:val="2E2E2E"/>
          <w:kern w:val="0"/>
          <w:sz w:val="24"/>
          <w:shd w:val="clear" w:color="auto" w:fill="FFFFFF"/>
        </w:rPr>
        <w:t>吉林省工程勘察设计大师、电力行业勘测设计大师、中国电力工程顾问集团特级专家、特高压直流输电示范工程特殊贡献专家等荣誉称号。</w:t>
      </w:r>
      <w:r>
        <w:rPr>
          <w:rFonts w:hint="eastAsia" w:ascii="宋体" w:hAnsi="宋体" w:eastAsia="宋体" w:cs="宋体"/>
          <w:color w:val="2E2E2E"/>
          <w:kern w:val="0"/>
          <w:sz w:val="24"/>
          <w:shd w:val="clear" w:color="auto" w:fill="FFFFFF"/>
        </w:rPr>
        <w:t>现任东北院副总工程师，教授级高级工程师。</w:t>
      </w:r>
    </w:p>
    <w:p>
      <w:pPr>
        <w:widowControl/>
        <w:spacing w:line="360" w:lineRule="auto"/>
        <w:ind w:firstLine="480" w:firstLineChars="200"/>
        <w:jc w:val="left"/>
      </w:pPr>
      <w:r>
        <w:rPr>
          <w:rFonts w:hint="eastAsia" w:ascii="宋体" w:hAnsi="宋体" w:eastAsia="宋体" w:cs="宋体"/>
          <w:color w:val="2E2E2E"/>
          <w:kern w:val="0"/>
          <w:sz w:val="24"/>
          <w:shd w:val="clear" w:color="auto" w:fill="FFFFFF"/>
        </w:rPr>
        <w:t>张国良具有丰富的输电线路设计经验和解决重大专业问题的能力，能够主持国家大型电网项目的设计和大中型科研项目的研究工作。他参加特高压输电课题集中攻关，担任交直流特高压工程前期的电磁环境影响等专题及路径优选项目负责人，科研成果已应用于我国1000千伏特高压交流工程和±800千伏特高压直流工程建设中。参加攻关的《特高压交流输电关键技术、成套设备及应用》科研项目获2012年国家科技进步特等奖，为我国特高压电力建设做出了突出贡献。</w:t>
      </w:r>
    </w:p>
    <w:p>
      <w:pPr>
        <w:widowControl/>
        <w:spacing w:line="360" w:lineRule="auto"/>
        <w:ind w:firstLine="480" w:firstLineChars="200"/>
        <w:jc w:val="left"/>
      </w:pPr>
      <w:r>
        <w:rPr>
          <w:rFonts w:hint="eastAsia" w:ascii="宋体" w:hAnsi="宋体" w:eastAsia="宋体" w:cs="宋体"/>
          <w:color w:val="2E2E2E"/>
          <w:kern w:val="0"/>
          <w:sz w:val="24"/>
          <w:shd w:val="clear" w:color="auto" w:fill="FFFFFF"/>
        </w:rPr>
        <w:t>张国良作为技术负责人几乎参与了我国全部特高压工程设计工作，屡获大奖。其中，荣获“全国优秀工程勘察设计金质奖”1项、“全国优秀工程勘察设计银质奖”1项，“电力勘测设计科技进步奖一等奖”1项，“电力行业优工程设计一等奖”22项。</w:t>
      </w:r>
    </w:p>
    <w:p>
      <w:pPr>
        <w:widowControl/>
        <w:spacing w:line="360" w:lineRule="auto"/>
        <w:ind w:firstLine="480" w:firstLineChars="200"/>
        <w:jc w:val="left"/>
      </w:pPr>
      <w:r>
        <w:rPr>
          <w:rFonts w:hint="eastAsia" w:ascii="Calibri" w:hAnsi="Calibri" w:eastAsia="宋体" w:cs="宋体"/>
          <w:color w:val="2E2E2E"/>
          <w:kern w:val="0"/>
          <w:sz w:val="24"/>
          <w:shd w:val="clear" w:color="auto" w:fill="FFFFFF"/>
        </w:rPr>
        <w:t>张国良主</w:t>
      </w:r>
      <w:r>
        <w:rPr>
          <w:rFonts w:ascii="Calibri" w:hAnsi="Calibri" w:cs="Calibri"/>
          <w:color w:val="2E2E2E"/>
          <w:kern w:val="0"/>
          <w:sz w:val="24"/>
          <w:shd w:val="clear" w:color="auto" w:fill="FFFFFF"/>
        </w:rPr>
        <w:t>/</w:t>
      </w:r>
      <w:r>
        <w:rPr>
          <w:rFonts w:hint="eastAsia" w:ascii="Calibri" w:hAnsi="Calibri" w:eastAsia="宋体" w:cs="宋体"/>
          <w:color w:val="2E2E2E"/>
          <w:kern w:val="0"/>
          <w:sz w:val="24"/>
          <w:shd w:val="clear" w:color="auto" w:fill="FFFFFF"/>
        </w:rPr>
        <w:t>参编的《架空输电线路设计手册》《电力百科全书第三版输电与变电卷》《</w:t>
      </w:r>
      <w:r>
        <w:rPr>
          <w:rFonts w:ascii="Calibri" w:hAnsi="Calibri" w:cs="Calibri"/>
          <w:color w:val="2E2E2E"/>
          <w:kern w:val="0"/>
          <w:sz w:val="24"/>
          <w:shd w:val="clear" w:color="auto" w:fill="FFFFFF"/>
        </w:rPr>
        <w:t>1000kV</w:t>
      </w:r>
      <w:r>
        <w:rPr>
          <w:rFonts w:hint="eastAsia" w:ascii="Calibri" w:hAnsi="Calibri" w:eastAsia="宋体" w:cs="宋体"/>
          <w:color w:val="2E2E2E"/>
          <w:kern w:val="0"/>
          <w:sz w:val="24"/>
          <w:shd w:val="clear" w:color="auto" w:fill="FFFFFF"/>
        </w:rPr>
        <w:t>架空输电线路设计规范》《±</w:t>
      </w:r>
      <w:r>
        <w:rPr>
          <w:rFonts w:ascii="Calibri" w:hAnsi="Calibri" w:cs="Calibri"/>
          <w:color w:val="2E2E2E"/>
          <w:kern w:val="0"/>
          <w:sz w:val="24"/>
          <w:shd w:val="clear" w:color="auto" w:fill="FFFFFF"/>
        </w:rPr>
        <w:t>800kV</w:t>
      </w:r>
      <w:r>
        <w:rPr>
          <w:rFonts w:hint="eastAsia" w:ascii="Calibri" w:hAnsi="Calibri" w:eastAsia="宋体" w:cs="宋体"/>
          <w:color w:val="2E2E2E"/>
          <w:kern w:val="0"/>
          <w:sz w:val="24"/>
          <w:shd w:val="clear" w:color="auto" w:fill="FFFFFF"/>
        </w:rPr>
        <w:t>直流架空输电线路设计规范》等著作均已发布，成为国家工程建设标准。参与研发的《±</w:t>
      </w:r>
      <w:r>
        <w:rPr>
          <w:rFonts w:ascii="Calibri" w:hAnsi="Calibri" w:cs="Calibri"/>
          <w:color w:val="2E2E2E"/>
          <w:kern w:val="0"/>
          <w:sz w:val="24"/>
          <w:shd w:val="clear" w:color="auto" w:fill="FFFFFF"/>
        </w:rPr>
        <w:t>800kV</w:t>
      </w:r>
      <w:r>
        <w:rPr>
          <w:rFonts w:hint="eastAsia" w:ascii="Calibri" w:hAnsi="Calibri" w:eastAsia="宋体" w:cs="宋体"/>
          <w:color w:val="2E2E2E"/>
          <w:kern w:val="0"/>
          <w:sz w:val="24"/>
          <w:shd w:val="clear" w:color="auto" w:fill="FFFFFF"/>
        </w:rPr>
        <w:t>特高压直流线路接地的设置方法及系统》《高寒软地基地区耐腐蚀灌注桩混凝土》《一种耐张线夹》等获得国家发明专利，都已运用到实际工程当中，填补了输电工程建设中的空白，具有极高的推广应用价值。</w:t>
      </w:r>
    </w:p>
    <w:p>
      <w:pPr>
        <w:widowControl/>
        <w:jc w:val="left"/>
      </w:pPr>
      <w:r>
        <w:rPr>
          <w:rFonts w:ascii="Calibri" w:hAnsi="Calibri" w:cs="Calibri"/>
          <w:color w:val="2E2E2E"/>
          <w:kern w:val="0"/>
          <w:sz w:val="24"/>
          <w:shd w:val="clear" w:color="auto" w:fill="FFFFFF"/>
        </w:rPr>
        <w:t>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53632"/>
    <w:rsid w:val="001A78E5"/>
    <w:rsid w:val="004414B6"/>
    <w:rsid w:val="00560AC7"/>
    <w:rsid w:val="006F21DF"/>
    <w:rsid w:val="00AA7351"/>
    <w:rsid w:val="00FB7443"/>
    <w:rsid w:val="0FA53632"/>
    <w:rsid w:val="5B28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1</TotalTime>
  <ScaleCrop>false</ScaleCrop>
  <LinksUpToDate>false</LinksUpToDate>
  <CharactersWithSpaces>708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2022-01-06T02:19:00Z</dcterms:created>
  <dc:creator>admin</dc:creator>
  <cp:lastModifiedBy>丽佳</cp:lastModifiedBy>
  <dcterms:modified xsi:type="dcterms:W3CDTF">2022-01-06T02:27:50Z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44DCD2B5F1C944D4A1AA3F5C907CC79B</vt:lpwstr>
  </property>
</Properties>
</file>