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cs="宋体"/>
          <w:b/>
          <w:sz w:val="44"/>
          <w:szCs w:val="44"/>
          <w:shd w:val="clear" w:color="auto" w:fill="FFFFFF"/>
          <w:lang w:val="en-US" w:eastAsia="zh-CN"/>
        </w:rPr>
      </w:pPr>
    </w:p>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cs="宋体"/>
          <w:b/>
          <w:sz w:val="44"/>
          <w:szCs w:val="44"/>
          <w:shd w:val="clear" w:color="auto" w:fill="FFFFFF"/>
          <w:lang w:val="en-US" w:eastAsia="zh-CN"/>
        </w:rPr>
      </w:pPr>
    </w:p>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cs="宋体"/>
          <w:b/>
          <w:sz w:val="44"/>
          <w:szCs w:val="44"/>
          <w:shd w:val="clear" w:color="auto" w:fill="FFFFFF"/>
          <w:lang w:eastAsia="zh-CN"/>
        </w:rPr>
      </w:pPr>
      <w:r>
        <w:rPr>
          <w:rFonts w:hint="eastAsia" w:ascii="宋体" w:hAnsi="宋体" w:cs="宋体"/>
          <w:b/>
          <w:sz w:val="44"/>
          <w:szCs w:val="44"/>
          <w:shd w:val="clear" w:color="auto" w:fill="FFFFFF"/>
          <w:lang w:val="en-US" w:eastAsia="zh-CN"/>
        </w:rPr>
        <w:t>吉林</w:t>
      </w:r>
      <w:r>
        <w:rPr>
          <w:rFonts w:hint="eastAsia" w:ascii="宋体" w:hAnsi="宋体" w:cs="宋体"/>
          <w:b/>
          <w:sz w:val="44"/>
          <w:szCs w:val="44"/>
          <w:shd w:val="clear" w:color="auto" w:fill="FFFFFF"/>
          <w:lang w:eastAsia="zh-CN"/>
        </w:rPr>
        <w:t>省住房和城乡建设厅</w:t>
      </w:r>
    </w:p>
    <w:p>
      <w:pPr>
        <w:pStyle w:val="8"/>
        <w:widowControl/>
        <w:wordWrap/>
        <w:adjustRightInd/>
        <w:snapToGrid/>
        <w:spacing w:before="226" w:after="0" w:line="600" w:lineRule="exact"/>
        <w:ind w:left="0" w:leftChars="0" w:right="0" w:firstLine="0" w:firstLineChars="0"/>
        <w:jc w:val="center"/>
        <w:textAlignment w:val="auto"/>
        <w:outlineLvl w:val="9"/>
        <w:rPr>
          <w:rFonts w:hint="eastAsia" w:ascii="宋体" w:hAnsi="宋体" w:eastAsia="宋体" w:cs="宋体"/>
          <w:b/>
          <w:sz w:val="44"/>
          <w:szCs w:val="44"/>
          <w:shd w:val="clear" w:color="auto" w:fill="FFFFFF"/>
          <w:lang w:eastAsia="zh-CN"/>
        </w:rPr>
      </w:pPr>
      <w:r>
        <w:rPr>
          <w:rFonts w:hint="eastAsia" w:ascii="宋体" w:hAnsi="宋体" w:cs="宋体"/>
          <w:b/>
          <w:sz w:val="44"/>
          <w:szCs w:val="44"/>
          <w:shd w:val="clear" w:color="auto" w:fill="FFFFFF"/>
          <w:lang w:eastAsia="zh-CN"/>
        </w:rPr>
        <w:t>关于推进勘察设计行业高质量发展</w:t>
      </w:r>
      <w:r>
        <w:rPr>
          <w:rFonts w:hint="eastAsia" w:ascii="宋体" w:hAnsi="宋体" w:eastAsia="宋体" w:cs="宋体"/>
          <w:b/>
          <w:sz w:val="44"/>
          <w:szCs w:val="44"/>
          <w:shd w:val="clear" w:color="auto" w:fill="FFFFFF"/>
        </w:rPr>
        <w:t>的</w:t>
      </w:r>
      <w:r>
        <w:rPr>
          <w:rFonts w:hint="eastAsia" w:ascii="宋体" w:hAnsi="宋体" w:cs="宋体"/>
          <w:b/>
          <w:sz w:val="44"/>
          <w:szCs w:val="44"/>
          <w:shd w:val="clear" w:color="auto" w:fill="FFFFFF"/>
          <w:lang w:eastAsia="zh-CN"/>
        </w:rPr>
        <w:t>指导意见</w:t>
      </w:r>
    </w:p>
    <w:p>
      <w:pPr>
        <w:pStyle w:val="8"/>
        <w:widowControl/>
        <w:wordWrap/>
        <w:adjustRightInd/>
        <w:snapToGrid/>
        <w:spacing w:before="226" w:after="0" w:line="600" w:lineRule="exact"/>
        <w:ind w:left="0" w:leftChars="0" w:right="0" w:firstLine="0" w:firstLineChars="0"/>
        <w:textAlignment w:val="auto"/>
        <w:outlineLvl w:val="9"/>
        <w:rPr>
          <w:rFonts w:ascii="宋体" w:hAnsi="宋体" w:eastAsia="宋体" w:cs="宋体"/>
          <w:sz w:val="44"/>
          <w:szCs w:val="44"/>
          <w:shd w:val="clear" w:color="auto" w:fill="FFFFFF"/>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勘察设计行业</w:t>
      </w:r>
      <w:r>
        <w:rPr>
          <w:rFonts w:hint="eastAsia" w:ascii="仿宋" w:hAnsi="仿宋" w:eastAsia="仿宋" w:cs="仿宋"/>
          <w:sz w:val="32"/>
          <w:szCs w:val="32"/>
        </w:rPr>
        <w:t>是</w:t>
      </w:r>
      <w:r>
        <w:rPr>
          <w:rFonts w:hint="eastAsia" w:ascii="仿宋" w:hAnsi="仿宋" w:eastAsia="仿宋" w:cs="仿宋"/>
          <w:sz w:val="32"/>
          <w:szCs w:val="32"/>
          <w:lang w:eastAsia="zh-CN"/>
        </w:rPr>
        <w:t>工程建设的龙头，是建设行业</w:t>
      </w:r>
      <w:r>
        <w:rPr>
          <w:rFonts w:hint="eastAsia" w:ascii="仿宋" w:hAnsi="仿宋" w:eastAsia="仿宋" w:cs="仿宋"/>
          <w:sz w:val="32"/>
          <w:szCs w:val="32"/>
        </w:rPr>
        <w:t>持续健康发展</w:t>
      </w:r>
      <w:r>
        <w:rPr>
          <w:rFonts w:hint="eastAsia" w:ascii="仿宋" w:hAnsi="仿宋" w:eastAsia="仿宋" w:cs="仿宋"/>
          <w:sz w:val="32"/>
          <w:szCs w:val="32"/>
          <w:lang w:eastAsia="zh-CN"/>
        </w:rPr>
        <w:t>的技术支撑，</w:t>
      </w:r>
      <w:r>
        <w:rPr>
          <w:rFonts w:hint="eastAsia" w:ascii="仿宋" w:hAnsi="仿宋" w:eastAsia="仿宋" w:cs="仿宋"/>
          <w:sz w:val="32"/>
          <w:szCs w:val="32"/>
          <w:lang w:val="en-US" w:eastAsia="zh-CN"/>
        </w:rPr>
        <w:t>对建设行业高质量发展和新型城镇化建设、人居环境改善发挥重要引领作用。</w:t>
      </w:r>
      <w:r>
        <w:rPr>
          <w:rFonts w:hint="eastAsia" w:ascii="仿宋" w:hAnsi="仿宋" w:eastAsia="仿宋" w:cs="仿宋"/>
          <w:sz w:val="32"/>
          <w:szCs w:val="32"/>
        </w:rPr>
        <w:t>但</w:t>
      </w:r>
      <w:r>
        <w:rPr>
          <w:rFonts w:hint="eastAsia" w:ascii="仿宋" w:hAnsi="仿宋" w:eastAsia="仿宋" w:cs="仿宋"/>
          <w:sz w:val="32"/>
          <w:szCs w:val="32"/>
          <w:lang w:eastAsia="zh-CN"/>
        </w:rPr>
        <w:t>我省勘察设计行业发展方式</w:t>
      </w:r>
      <w:r>
        <w:rPr>
          <w:rFonts w:hint="eastAsia" w:ascii="仿宋" w:hAnsi="仿宋" w:eastAsia="仿宋" w:cs="仿宋"/>
          <w:sz w:val="32"/>
          <w:szCs w:val="32"/>
        </w:rPr>
        <w:t>仍然比较</w:t>
      </w:r>
      <w:r>
        <w:rPr>
          <w:rFonts w:hint="eastAsia" w:ascii="仿宋" w:hAnsi="仿宋" w:eastAsia="仿宋" w:cs="仿宋"/>
          <w:sz w:val="32"/>
          <w:szCs w:val="32"/>
          <w:lang w:eastAsia="zh-CN"/>
        </w:rPr>
        <w:t>单一粗放</w:t>
      </w:r>
      <w:r>
        <w:rPr>
          <w:rFonts w:hint="eastAsia" w:ascii="仿宋" w:hAnsi="仿宋" w:eastAsia="仿宋" w:cs="仿宋"/>
          <w:sz w:val="32"/>
          <w:szCs w:val="32"/>
          <w:lang w:val="en-US" w:eastAsia="zh-CN"/>
        </w:rPr>
        <w:t>和碎片化</w:t>
      </w:r>
      <w:r>
        <w:rPr>
          <w:rFonts w:hint="eastAsia" w:ascii="仿宋" w:hAnsi="仿宋" w:eastAsia="仿宋" w:cs="仿宋"/>
          <w:sz w:val="32"/>
          <w:szCs w:val="32"/>
        </w:rPr>
        <w:t>，</w:t>
      </w:r>
      <w:r>
        <w:rPr>
          <w:rFonts w:hint="eastAsia" w:ascii="仿宋" w:hAnsi="仿宋" w:eastAsia="仿宋" w:cs="仿宋"/>
          <w:sz w:val="32"/>
          <w:szCs w:val="32"/>
          <w:lang w:val="en-US" w:eastAsia="zh-CN"/>
        </w:rPr>
        <w:t>数字化程度不高，对智能建造和建筑工业化的拉动力不强</w:t>
      </w:r>
      <w:r>
        <w:rPr>
          <w:rFonts w:hint="eastAsia" w:ascii="仿宋" w:hAnsi="仿宋" w:eastAsia="仿宋" w:cs="仿宋"/>
          <w:sz w:val="32"/>
          <w:szCs w:val="32"/>
        </w:rPr>
        <w:t>。为</w:t>
      </w:r>
      <w:r>
        <w:rPr>
          <w:rFonts w:hint="eastAsia" w:ascii="仿宋" w:hAnsi="仿宋" w:eastAsia="仿宋" w:cs="仿宋"/>
          <w:sz w:val="32"/>
          <w:szCs w:val="32"/>
          <w:lang w:eastAsia="zh-CN"/>
        </w:rPr>
        <w:t>加快</w:t>
      </w:r>
      <w:r>
        <w:rPr>
          <w:rFonts w:hint="eastAsia" w:ascii="仿宋" w:hAnsi="仿宋" w:eastAsia="仿宋" w:cs="仿宋"/>
          <w:sz w:val="32"/>
          <w:szCs w:val="32"/>
        </w:rPr>
        <w:t>推进</w:t>
      </w:r>
      <w:r>
        <w:rPr>
          <w:rFonts w:hint="eastAsia" w:ascii="仿宋" w:hAnsi="仿宋" w:eastAsia="仿宋" w:cs="仿宋"/>
          <w:sz w:val="32"/>
          <w:szCs w:val="32"/>
          <w:lang w:eastAsia="zh-CN"/>
        </w:rPr>
        <w:t>勘察设计行业</w:t>
      </w:r>
      <w:r>
        <w:rPr>
          <w:rFonts w:hint="eastAsia" w:ascii="仿宋" w:hAnsi="仿宋" w:eastAsia="仿宋" w:cs="仿宋"/>
          <w:sz w:val="32"/>
          <w:szCs w:val="32"/>
          <w:lang w:val="en-US" w:eastAsia="zh-CN"/>
        </w:rPr>
        <w:t>向</w:t>
      </w:r>
      <w:r>
        <w:rPr>
          <w:rFonts w:hint="eastAsia" w:ascii="仿宋" w:hAnsi="仿宋" w:eastAsia="仿宋" w:cs="仿宋"/>
          <w:sz w:val="32"/>
          <w:szCs w:val="32"/>
          <w:lang w:eastAsia="zh-CN"/>
        </w:rPr>
        <w:t>科技创新、</w:t>
      </w:r>
      <w:r>
        <w:rPr>
          <w:rFonts w:hint="eastAsia" w:ascii="仿宋" w:hAnsi="仿宋" w:eastAsia="仿宋" w:cs="仿宋"/>
          <w:sz w:val="32"/>
          <w:szCs w:val="32"/>
          <w:lang w:val="en-US" w:eastAsia="zh-CN"/>
        </w:rPr>
        <w:t>绿色低碳、</w:t>
      </w:r>
      <w:r>
        <w:rPr>
          <w:rFonts w:hint="eastAsia" w:ascii="仿宋" w:hAnsi="仿宋" w:eastAsia="仿宋" w:cs="仿宋"/>
          <w:sz w:val="32"/>
          <w:szCs w:val="32"/>
        </w:rPr>
        <w:t>数字化</w:t>
      </w:r>
      <w:r>
        <w:rPr>
          <w:rFonts w:hint="eastAsia" w:ascii="仿宋" w:hAnsi="仿宋" w:eastAsia="仿宋" w:cs="仿宋"/>
          <w:sz w:val="32"/>
          <w:szCs w:val="32"/>
          <w:lang w:eastAsia="zh-CN"/>
        </w:rPr>
        <w:t>转型</w:t>
      </w:r>
      <w:r>
        <w:rPr>
          <w:rFonts w:hint="eastAsia" w:ascii="仿宋" w:hAnsi="仿宋" w:eastAsia="仿宋" w:cs="仿宋"/>
          <w:sz w:val="32"/>
          <w:szCs w:val="32"/>
        </w:rPr>
        <w:t>，</w:t>
      </w:r>
      <w:r>
        <w:rPr>
          <w:rFonts w:hint="eastAsia" w:ascii="仿宋" w:hAnsi="仿宋" w:eastAsia="仿宋" w:cs="仿宋"/>
          <w:sz w:val="32"/>
          <w:szCs w:val="32"/>
          <w:lang w:eastAsia="zh-CN"/>
        </w:rPr>
        <w:t>实现全行业</w:t>
      </w:r>
      <w:r>
        <w:rPr>
          <w:rFonts w:hint="eastAsia" w:ascii="仿宋" w:hAnsi="仿宋" w:eastAsia="仿宋" w:cs="仿宋"/>
          <w:sz w:val="32"/>
          <w:szCs w:val="32"/>
        </w:rPr>
        <w:t>高质量发展，制定本指导意见。</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w:t>
      </w:r>
      <w:r>
        <w:rPr>
          <w:rFonts w:hint="eastAsia" w:ascii="仿宋" w:hAnsi="仿宋" w:eastAsia="仿宋" w:cs="仿宋"/>
          <w:sz w:val="32"/>
          <w:szCs w:val="32"/>
          <w:lang w:eastAsia="zh-CN"/>
        </w:rPr>
        <w:t>历次</w:t>
      </w:r>
      <w:r>
        <w:rPr>
          <w:rFonts w:hint="eastAsia" w:ascii="仿宋" w:hAnsi="仿宋" w:eastAsia="仿宋" w:cs="仿宋"/>
          <w:sz w:val="32"/>
          <w:szCs w:val="32"/>
        </w:rPr>
        <w:t>全会精神，坚持新发展理念，围绕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一主六双”发展战略，以促进</w:t>
      </w:r>
      <w:r>
        <w:rPr>
          <w:rFonts w:hint="eastAsia" w:ascii="仿宋" w:hAnsi="仿宋" w:eastAsia="仿宋" w:cs="仿宋"/>
          <w:sz w:val="32"/>
          <w:szCs w:val="32"/>
          <w:lang w:eastAsia="zh-CN"/>
        </w:rPr>
        <w:t>行业</w:t>
      </w:r>
      <w:r>
        <w:rPr>
          <w:rFonts w:hint="eastAsia" w:ascii="仿宋" w:hAnsi="仿宋" w:eastAsia="仿宋" w:cs="仿宋"/>
          <w:sz w:val="32"/>
          <w:szCs w:val="32"/>
        </w:rPr>
        <w:t>高质量发展</w:t>
      </w:r>
      <w:r>
        <w:rPr>
          <w:rFonts w:hint="eastAsia" w:ascii="仿宋" w:hAnsi="仿宋" w:eastAsia="仿宋" w:cs="仿宋"/>
          <w:sz w:val="32"/>
          <w:szCs w:val="32"/>
          <w:lang w:val="en-US" w:eastAsia="zh-CN"/>
        </w:rPr>
        <w:t>为目标</w:t>
      </w:r>
      <w:r>
        <w:rPr>
          <w:rFonts w:hint="eastAsia" w:ascii="仿宋" w:hAnsi="仿宋" w:eastAsia="仿宋" w:cs="仿宋"/>
          <w:sz w:val="32"/>
          <w:szCs w:val="32"/>
        </w:rPr>
        <w:t>，以</w:t>
      </w:r>
      <w:r>
        <w:rPr>
          <w:rFonts w:hint="eastAsia" w:ascii="仿宋" w:hAnsi="仿宋" w:eastAsia="仿宋" w:cs="仿宋"/>
          <w:sz w:val="32"/>
          <w:szCs w:val="32"/>
          <w:lang w:eastAsia="zh-CN"/>
        </w:rPr>
        <w:t>培育全过程咨询龙头企业</w:t>
      </w:r>
      <w:r>
        <w:rPr>
          <w:rFonts w:hint="eastAsia" w:ascii="仿宋" w:hAnsi="仿宋" w:eastAsia="仿宋" w:cs="仿宋"/>
          <w:sz w:val="32"/>
          <w:szCs w:val="32"/>
        </w:rPr>
        <w:t>为</w:t>
      </w:r>
      <w:r>
        <w:rPr>
          <w:rFonts w:hint="eastAsia" w:ascii="仿宋" w:hAnsi="仿宋" w:eastAsia="仿宋" w:cs="仿宋"/>
          <w:sz w:val="32"/>
          <w:szCs w:val="32"/>
          <w:lang w:val="en-US" w:eastAsia="zh-CN"/>
        </w:rPr>
        <w:t>主体</w:t>
      </w:r>
      <w:r>
        <w:rPr>
          <w:rFonts w:hint="eastAsia" w:ascii="仿宋" w:hAnsi="仿宋" w:eastAsia="仿宋" w:cs="仿宋"/>
          <w:sz w:val="32"/>
          <w:szCs w:val="32"/>
        </w:rPr>
        <w:t>，</w:t>
      </w:r>
      <w:r>
        <w:rPr>
          <w:rFonts w:hint="eastAsia" w:ascii="仿宋" w:hAnsi="仿宋" w:eastAsia="仿宋" w:cs="仿宋"/>
          <w:sz w:val="32"/>
          <w:szCs w:val="32"/>
          <w:lang w:eastAsia="zh-CN"/>
        </w:rPr>
        <w:t>以发展“专精特新”中小企业为</w:t>
      </w:r>
      <w:r>
        <w:rPr>
          <w:rFonts w:hint="eastAsia" w:ascii="仿宋" w:hAnsi="仿宋" w:eastAsia="仿宋" w:cs="仿宋"/>
          <w:sz w:val="32"/>
          <w:szCs w:val="32"/>
          <w:lang w:val="en-US" w:eastAsia="zh-CN"/>
        </w:rPr>
        <w:t>补充</w:t>
      </w:r>
      <w:r>
        <w:rPr>
          <w:rFonts w:hint="eastAsia" w:ascii="仿宋" w:hAnsi="仿宋" w:eastAsia="仿宋" w:cs="仿宋"/>
          <w:sz w:val="32"/>
          <w:szCs w:val="32"/>
          <w:lang w:eastAsia="zh-CN"/>
        </w:rPr>
        <w:t>，</w:t>
      </w:r>
      <w:r>
        <w:rPr>
          <w:rFonts w:hint="eastAsia" w:ascii="仿宋" w:hAnsi="仿宋" w:eastAsia="仿宋" w:cs="仿宋"/>
          <w:sz w:val="32"/>
          <w:szCs w:val="32"/>
        </w:rPr>
        <w:t>以数字化升级为</w:t>
      </w:r>
      <w:r>
        <w:rPr>
          <w:rFonts w:hint="eastAsia" w:ascii="仿宋" w:hAnsi="仿宋" w:eastAsia="仿宋" w:cs="仿宋"/>
          <w:sz w:val="32"/>
          <w:szCs w:val="32"/>
          <w:lang w:val="en-US" w:eastAsia="zh-CN"/>
        </w:rPr>
        <w:t>动力</w:t>
      </w:r>
      <w:r>
        <w:rPr>
          <w:rFonts w:hint="eastAsia" w:ascii="仿宋" w:hAnsi="仿宋" w:eastAsia="仿宋" w:cs="仿宋"/>
          <w:sz w:val="32"/>
          <w:szCs w:val="32"/>
        </w:rPr>
        <w:t>，创新突破相关核心技术，加大</w:t>
      </w:r>
      <w:r>
        <w:rPr>
          <w:rFonts w:hint="eastAsia" w:ascii="仿宋" w:hAnsi="仿宋" w:eastAsia="仿宋" w:cs="仿宋"/>
          <w:sz w:val="32"/>
          <w:szCs w:val="32"/>
          <w:lang w:eastAsia="zh-CN"/>
        </w:rPr>
        <w:t>数字化</w:t>
      </w:r>
      <w:r>
        <w:rPr>
          <w:rFonts w:hint="eastAsia" w:ascii="仿宋" w:hAnsi="仿宋" w:eastAsia="仿宋" w:cs="仿宋"/>
          <w:sz w:val="32"/>
          <w:szCs w:val="32"/>
        </w:rPr>
        <w:t>在</w:t>
      </w:r>
      <w:r>
        <w:rPr>
          <w:rFonts w:hint="eastAsia" w:ascii="仿宋" w:hAnsi="仿宋" w:eastAsia="仿宋" w:cs="仿宋"/>
          <w:sz w:val="32"/>
          <w:szCs w:val="32"/>
          <w:lang w:eastAsia="zh-CN"/>
        </w:rPr>
        <w:t>勘察设计</w:t>
      </w:r>
      <w:r>
        <w:rPr>
          <w:rFonts w:hint="eastAsia" w:ascii="仿宋" w:hAnsi="仿宋" w:eastAsia="仿宋" w:cs="仿宋"/>
          <w:sz w:val="32"/>
          <w:szCs w:val="32"/>
        </w:rPr>
        <w:t>环节应用，提升</w:t>
      </w:r>
      <w:r>
        <w:rPr>
          <w:rFonts w:hint="eastAsia" w:ascii="仿宋" w:hAnsi="仿宋" w:eastAsia="仿宋" w:cs="仿宋"/>
          <w:sz w:val="32"/>
          <w:szCs w:val="32"/>
          <w:lang w:eastAsia="zh-CN"/>
        </w:rPr>
        <w:t>勘察设计作品品质和</w:t>
      </w:r>
      <w:r>
        <w:rPr>
          <w:rFonts w:hint="eastAsia" w:ascii="仿宋" w:hAnsi="仿宋" w:eastAsia="仿宋" w:cs="仿宋"/>
          <w:sz w:val="32"/>
          <w:szCs w:val="32"/>
        </w:rPr>
        <w:t>工程质量，</w:t>
      </w:r>
      <w:r>
        <w:rPr>
          <w:rFonts w:hint="eastAsia" w:ascii="仿宋" w:hAnsi="仿宋" w:eastAsia="仿宋" w:cs="仿宋"/>
          <w:sz w:val="32"/>
          <w:szCs w:val="32"/>
          <w:lang w:eastAsia="zh-CN"/>
        </w:rPr>
        <w:t>为建设行业</w:t>
      </w:r>
      <w:r>
        <w:rPr>
          <w:rFonts w:hint="eastAsia" w:ascii="仿宋" w:hAnsi="仿宋" w:eastAsia="仿宋" w:cs="仿宋"/>
          <w:sz w:val="32"/>
          <w:szCs w:val="32"/>
        </w:rPr>
        <w:t>转型升级和持续健康发展</w:t>
      </w:r>
      <w:r>
        <w:rPr>
          <w:rFonts w:hint="eastAsia" w:ascii="仿宋" w:hAnsi="仿宋" w:eastAsia="仿宋" w:cs="仿宋"/>
          <w:sz w:val="32"/>
          <w:szCs w:val="32"/>
          <w:lang w:eastAsia="zh-CN"/>
        </w:rPr>
        <w:t>提供源头保障</w:t>
      </w:r>
      <w:r>
        <w:rPr>
          <w:rFonts w:hint="eastAsia" w:ascii="仿宋" w:hAnsi="仿宋" w:eastAsia="仿宋" w:cs="仿宋"/>
          <w:sz w:val="32"/>
          <w:szCs w:val="32"/>
        </w:rPr>
        <w:t>。</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bidi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市场主导，政府引导。</w:t>
      </w:r>
      <w:r>
        <w:rPr>
          <w:rFonts w:hint="eastAsia" w:ascii="仿宋" w:hAnsi="仿宋" w:eastAsia="仿宋" w:cs="仿宋"/>
          <w:sz w:val="32"/>
          <w:szCs w:val="32"/>
        </w:rPr>
        <w:t>充分发挥市场在资源配置中的决定性作用，</w:t>
      </w:r>
      <w:r>
        <w:rPr>
          <w:rFonts w:hint="eastAsia" w:ascii="仿宋" w:hAnsi="仿宋" w:eastAsia="仿宋" w:cs="仿宋"/>
          <w:sz w:val="32"/>
          <w:szCs w:val="32"/>
          <w:lang w:val="en-US" w:eastAsia="zh-CN"/>
        </w:rPr>
        <w:t>更好</w:t>
      </w:r>
      <w:r>
        <w:rPr>
          <w:rFonts w:hint="eastAsia" w:ascii="仿宋" w:hAnsi="仿宋" w:eastAsia="仿宋" w:cs="仿宋"/>
          <w:sz w:val="32"/>
          <w:szCs w:val="32"/>
        </w:rPr>
        <w:t>发挥政府在政策制定方面的引导作用，</w:t>
      </w:r>
      <w:r>
        <w:rPr>
          <w:rFonts w:hint="eastAsia" w:ascii="仿宋" w:hAnsi="仿宋" w:eastAsia="仿宋" w:cs="仿宋"/>
          <w:sz w:val="32"/>
          <w:szCs w:val="32"/>
          <w:lang w:val="en-US" w:eastAsia="zh-CN"/>
        </w:rPr>
        <w:t>引导企业顺应市场需求，调整发展方向，减少同质竞争，</w:t>
      </w:r>
      <w:r>
        <w:rPr>
          <w:rFonts w:hint="eastAsia" w:ascii="仿宋" w:hAnsi="仿宋" w:eastAsia="仿宋" w:cs="仿宋"/>
          <w:sz w:val="32"/>
          <w:szCs w:val="32"/>
        </w:rPr>
        <w:t>构建良好的产业生态</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文化引领，数字赋能</w:t>
      </w:r>
      <w:r>
        <w:rPr>
          <w:rFonts w:hint="eastAsia" w:ascii="楷体" w:hAnsi="楷体" w:eastAsia="楷体" w:cs="楷体"/>
          <w:sz w:val="32"/>
          <w:szCs w:val="32"/>
        </w:rPr>
        <w:t>。</w:t>
      </w:r>
      <w:r>
        <w:rPr>
          <w:rFonts w:hint="eastAsia" w:ascii="仿宋" w:hAnsi="仿宋" w:eastAsia="仿宋" w:cs="仿宋"/>
          <w:sz w:val="32"/>
          <w:szCs w:val="32"/>
        </w:rPr>
        <w:t>按照“适用、经济、绿色、美观”的建筑方针，</w:t>
      </w:r>
      <w:r>
        <w:rPr>
          <w:rFonts w:hint="eastAsia" w:ascii="仿宋" w:hAnsi="仿宋" w:eastAsia="仿宋" w:cs="仿宋"/>
          <w:sz w:val="32"/>
          <w:szCs w:val="32"/>
          <w:lang w:eastAsia="zh-CN"/>
        </w:rPr>
        <w:t>繁荣建筑方案创作，</w:t>
      </w:r>
      <w:r>
        <w:rPr>
          <w:rFonts w:hint="eastAsia" w:ascii="仿宋" w:hAnsi="仿宋" w:eastAsia="仿宋" w:cs="仿宋"/>
          <w:sz w:val="32"/>
          <w:szCs w:val="32"/>
        </w:rPr>
        <w:t>体现民族、地域、文化、时代特色</w:t>
      </w:r>
      <w:r>
        <w:rPr>
          <w:rFonts w:hint="eastAsia" w:ascii="仿宋" w:hAnsi="仿宋" w:eastAsia="仿宋" w:cs="仿宋"/>
          <w:sz w:val="32"/>
          <w:szCs w:val="32"/>
          <w:lang w:eastAsia="zh-CN"/>
        </w:rPr>
        <w:t>。利用</w:t>
      </w:r>
      <w:r>
        <w:rPr>
          <w:rFonts w:hint="eastAsia" w:ascii="仿宋" w:hAnsi="仿宋" w:eastAsia="仿宋" w:cs="仿宋"/>
          <w:sz w:val="32"/>
          <w:szCs w:val="32"/>
        </w:rPr>
        <w:t>新一轮科技革命和产业变革</w:t>
      </w:r>
      <w:r>
        <w:rPr>
          <w:rFonts w:hint="eastAsia" w:ascii="仿宋" w:hAnsi="仿宋" w:eastAsia="仿宋" w:cs="仿宋"/>
          <w:sz w:val="32"/>
          <w:szCs w:val="32"/>
          <w:lang w:eastAsia="zh-CN"/>
        </w:rPr>
        <w:t>机会，加快数字化转型，为</w:t>
      </w:r>
      <w:r>
        <w:rPr>
          <w:rFonts w:hint="eastAsia" w:ascii="仿宋" w:hAnsi="仿宋" w:eastAsia="仿宋" w:cs="仿宋"/>
          <w:sz w:val="32"/>
          <w:szCs w:val="32"/>
        </w:rPr>
        <w:t>建筑工业化、数字化、智能化升级</w:t>
      </w:r>
      <w:r>
        <w:rPr>
          <w:rFonts w:hint="eastAsia" w:ascii="仿宋" w:hAnsi="仿宋" w:eastAsia="仿宋" w:cs="仿宋"/>
          <w:sz w:val="32"/>
          <w:szCs w:val="32"/>
          <w:lang w:eastAsia="zh-CN"/>
        </w:rPr>
        <w:t>提供引擎。</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科技创新</w:t>
      </w:r>
      <w:r>
        <w:rPr>
          <w:rFonts w:hint="eastAsia" w:ascii="楷体" w:hAnsi="楷体" w:eastAsia="楷体" w:cs="楷体"/>
          <w:sz w:val="32"/>
          <w:szCs w:val="32"/>
        </w:rPr>
        <w:t>，绿色</w:t>
      </w:r>
      <w:r>
        <w:rPr>
          <w:rFonts w:hint="eastAsia" w:ascii="楷体" w:hAnsi="楷体" w:eastAsia="楷体" w:cs="楷体"/>
          <w:sz w:val="32"/>
          <w:szCs w:val="32"/>
          <w:lang w:eastAsia="zh-CN"/>
        </w:rPr>
        <w:t>低碳</w:t>
      </w:r>
      <w:r>
        <w:rPr>
          <w:rFonts w:hint="eastAsia" w:ascii="楷体" w:hAnsi="楷体" w:eastAsia="楷体" w:cs="楷体"/>
          <w:sz w:val="32"/>
          <w:szCs w:val="32"/>
        </w:rPr>
        <w:t>。</w:t>
      </w:r>
      <w:r>
        <w:rPr>
          <w:rFonts w:hint="eastAsia" w:ascii="仿宋" w:hAnsi="仿宋" w:eastAsia="仿宋" w:cs="仿宋"/>
          <w:sz w:val="32"/>
          <w:szCs w:val="32"/>
        </w:rPr>
        <w:t>建立健全跨行业协同创新体系，激发企业创新活力，</w:t>
      </w:r>
      <w:r>
        <w:rPr>
          <w:rFonts w:hint="eastAsia" w:ascii="仿宋" w:hAnsi="仿宋" w:eastAsia="仿宋" w:cs="仿宋"/>
          <w:sz w:val="32"/>
          <w:szCs w:val="32"/>
          <w:lang w:eastAsia="zh-CN"/>
        </w:rPr>
        <w:t>加大科技投入，</w:t>
      </w:r>
      <w:r>
        <w:rPr>
          <w:rFonts w:hint="eastAsia" w:ascii="仿宋" w:hAnsi="仿宋" w:eastAsia="仿宋" w:cs="仿宋"/>
          <w:sz w:val="32"/>
          <w:szCs w:val="32"/>
        </w:rPr>
        <w:t>促进科技成果转化应用。推动</w:t>
      </w:r>
      <w:r>
        <w:rPr>
          <w:rFonts w:hint="eastAsia" w:ascii="仿宋" w:hAnsi="仿宋" w:eastAsia="仿宋" w:cs="仿宋"/>
          <w:sz w:val="32"/>
          <w:szCs w:val="32"/>
          <w:lang w:eastAsia="zh-CN"/>
        </w:rPr>
        <w:t>数字设计与</w:t>
      </w:r>
      <w:r>
        <w:rPr>
          <w:rFonts w:hint="eastAsia" w:ascii="仿宋" w:hAnsi="仿宋" w:eastAsia="仿宋" w:cs="仿宋"/>
          <w:sz w:val="32"/>
          <w:szCs w:val="32"/>
        </w:rPr>
        <w:t>智能建造核心技术联合攻关</w:t>
      </w:r>
      <w:r>
        <w:rPr>
          <w:rFonts w:hint="eastAsia" w:ascii="仿宋" w:hAnsi="仿宋" w:eastAsia="仿宋" w:cs="仿宋"/>
          <w:sz w:val="32"/>
          <w:szCs w:val="32"/>
          <w:lang w:eastAsia="zh-CN"/>
        </w:rPr>
        <w:t>，</w:t>
      </w:r>
      <w:r>
        <w:rPr>
          <w:rFonts w:hint="eastAsia" w:ascii="仿宋" w:hAnsi="仿宋" w:eastAsia="仿宋" w:cs="仿宋"/>
          <w:sz w:val="32"/>
          <w:szCs w:val="32"/>
        </w:rPr>
        <w:t>注重能源资源节约和生态环境保护，</w:t>
      </w:r>
      <w:r>
        <w:rPr>
          <w:rFonts w:hint="eastAsia" w:ascii="仿宋" w:hAnsi="仿宋" w:eastAsia="仿宋" w:cs="仿宋"/>
          <w:sz w:val="32"/>
          <w:szCs w:val="32"/>
          <w:lang w:eastAsia="zh-CN"/>
        </w:rPr>
        <w:t>促进</w:t>
      </w:r>
      <w:r>
        <w:rPr>
          <w:rFonts w:hint="eastAsia" w:ascii="仿宋" w:hAnsi="仿宋" w:eastAsia="仿宋" w:cs="仿宋"/>
          <w:sz w:val="32"/>
          <w:szCs w:val="32"/>
          <w:lang w:val="en-US" w:eastAsia="zh-CN"/>
        </w:rPr>
        <w:t>绿色发展</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开放合作，协同发展</w:t>
      </w:r>
      <w:r>
        <w:rPr>
          <w:rFonts w:hint="eastAsia" w:ascii="楷体" w:hAnsi="楷体" w:eastAsia="楷体" w:cs="楷体"/>
          <w:sz w:val="32"/>
          <w:szCs w:val="32"/>
        </w:rPr>
        <w:t>。</w:t>
      </w:r>
      <w:r>
        <w:rPr>
          <w:rFonts w:hint="eastAsia" w:ascii="仿宋" w:hAnsi="仿宋" w:eastAsia="仿宋" w:cs="仿宋"/>
          <w:sz w:val="32"/>
          <w:szCs w:val="32"/>
        </w:rPr>
        <w:t>坚持开放发展理念，营造公平有序和充满活力的优良环境，鼓励国内外优秀</w:t>
      </w:r>
      <w:r>
        <w:rPr>
          <w:rFonts w:hint="eastAsia" w:ascii="仿宋" w:hAnsi="仿宋" w:eastAsia="仿宋" w:cs="仿宋"/>
          <w:sz w:val="32"/>
          <w:szCs w:val="32"/>
          <w:lang w:val="en-US" w:eastAsia="zh-CN"/>
        </w:rPr>
        <w:t>勘察</w:t>
      </w:r>
      <w:r>
        <w:rPr>
          <w:rFonts w:hint="eastAsia" w:ascii="仿宋" w:hAnsi="仿宋" w:eastAsia="仿宋" w:cs="仿宋"/>
          <w:sz w:val="32"/>
          <w:szCs w:val="32"/>
        </w:rPr>
        <w:t>设计</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与省内企业合作</w:t>
      </w:r>
      <w:r>
        <w:rPr>
          <w:rFonts w:hint="eastAsia" w:ascii="仿宋" w:hAnsi="仿宋" w:eastAsia="仿宋" w:cs="仿宋"/>
          <w:sz w:val="32"/>
          <w:szCs w:val="32"/>
        </w:rPr>
        <w:t>，</w:t>
      </w:r>
      <w:r>
        <w:rPr>
          <w:rFonts w:hint="eastAsia" w:ascii="仿宋" w:hAnsi="仿宋" w:eastAsia="仿宋" w:cs="仿宋"/>
          <w:sz w:val="32"/>
          <w:szCs w:val="32"/>
          <w:lang w:eastAsia="zh-CN"/>
        </w:rPr>
        <w:t>带动省内企业技术进步</w:t>
      </w:r>
      <w:r>
        <w:rPr>
          <w:rFonts w:hint="eastAsia" w:ascii="仿宋" w:hAnsi="仿宋" w:eastAsia="仿宋" w:cs="仿宋"/>
          <w:sz w:val="32"/>
          <w:szCs w:val="32"/>
        </w:rPr>
        <w:t>。</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三、发展目标</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到2025年，</w:t>
      </w:r>
      <w:r>
        <w:rPr>
          <w:rFonts w:hint="eastAsia" w:ascii="仿宋" w:hAnsi="仿宋" w:eastAsia="仿宋" w:cs="仿宋"/>
          <w:sz w:val="32"/>
          <w:szCs w:val="32"/>
          <w:lang w:val="en-US" w:eastAsia="zh-CN"/>
        </w:rPr>
        <w:t>我省勘察设计行业</w:t>
      </w:r>
      <w:r>
        <w:rPr>
          <w:rFonts w:hint="eastAsia" w:ascii="仿宋" w:hAnsi="仿宋" w:eastAsia="仿宋" w:cs="仿宋"/>
          <w:sz w:val="32"/>
          <w:szCs w:val="32"/>
        </w:rPr>
        <w:t>数字化、智能化水平显著提</w:t>
      </w:r>
      <w:r>
        <w:rPr>
          <w:rFonts w:hint="eastAsia" w:ascii="仿宋" w:hAnsi="仿宋" w:eastAsia="仿宋" w:cs="仿宋"/>
          <w:sz w:val="32"/>
          <w:szCs w:val="32"/>
          <w:lang w:val="en-US" w:eastAsia="zh-CN"/>
        </w:rPr>
        <w:t>升</w:t>
      </w:r>
      <w:r>
        <w:rPr>
          <w:rFonts w:hint="eastAsia" w:ascii="仿宋" w:hAnsi="仿宋" w:eastAsia="仿宋" w:cs="仿宋"/>
          <w:sz w:val="32"/>
          <w:szCs w:val="32"/>
        </w:rPr>
        <w:t>，</w:t>
      </w:r>
      <w:r>
        <w:rPr>
          <w:rFonts w:hint="eastAsia" w:ascii="仿宋" w:hAnsi="仿宋" w:eastAsia="仿宋" w:cs="仿宋"/>
          <w:sz w:val="32"/>
          <w:szCs w:val="32"/>
          <w:lang w:val="en-US" w:eastAsia="zh-CN"/>
        </w:rPr>
        <w:t>数字化全过程咨询平台初步建立。</w:t>
      </w:r>
      <w:r>
        <w:rPr>
          <w:rFonts w:hint="eastAsia" w:ascii="仿宋" w:hAnsi="仿宋" w:eastAsia="仿宋" w:cs="仿宋"/>
          <w:sz w:val="32"/>
          <w:szCs w:val="32"/>
        </w:rPr>
        <w:t>产业</w:t>
      </w:r>
      <w:r>
        <w:rPr>
          <w:rFonts w:hint="eastAsia" w:ascii="仿宋" w:hAnsi="仿宋" w:eastAsia="仿宋" w:cs="仿宋"/>
          <w:sz w:val="32"/>
          <w:szCs w:val="32"/>
          <w:lang w:val="en-US" w:eastAsia="zh-CN"/>
        </w:rPr>
        <w:t>结构</w:t>
      </w:r>
      <w:r>
        <w:rPr>
          <w:rFonts w:hint="eastAsia" w:ascii="仿宋" w:hAnsi="仿宋" w:eastAsia="仿宋" w:cs="仿宋"/>
          <w:sz w:val="32"/>
          <w:szCs w:val="32"/>
        </w:rPr>
        <w:t>、科技创新能力</w:t>
      </w:r>
      <w:r>
        <w:rPr>
          <w:rFonts w:hint="eastAsia" w:ascii="仿宋" w:hAnsi="仿宋" w:eastAsia="仿宋" w:cs="仿宋"/>
          <w:sz w:val="32"/>
          <w:szCs w:val="32"/>
          <w:lang w:eastAsia="zh-CN"/>
        </w:rPr>
        <w:t>、</w:t>
      </w:r>
      <w:r>
        <w:rPr>
          <w:rFonts w:hint="eastAsia" w:ascii="仿宋" w:hAnsi="仿宋" w:eastAsia="仿宋" w:cs="仿宋"/>
          <w:sz w:val="32"/>
          <w:szCs w:val="32"/>
        </w:rPr>
        <w:t>质量</w:t>
      </w:r>
      <w:r>
        <w:rPr>
          <w:rFonts w:hint="eastAsia" w:ascii="仿宋" w:hAnsi="仿宋" w:eastAsia="仿宋" w:cs="仿宋"/>
          <w:sz w:val="32"/>
          <w:szCs w:val="32"/>
          <w:lang w:val="en-US" w:eastAsia="zh-CN"/>
        </w:rPr>
        <w:t>安全</w:t>
      </w:r>
      <w:r>
        <w:rPr>
          <w:rFonts w:hint="eastAsia" w:ascii="仿宋" w:hAnsi="仿宋" w:eastAsia="仿宋" w:cs="仿宋"/>
          <w:sz w:val="32"/>
          <w:szCs w:val="32"/>
        </w:rPr>
        <w:t>水平全面提升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绿色低碳设计理念深入贯彻，清洁能源设计应用显著</w:t>
      </w:r>
      <w:r>
        <w:rPr>
          <w:rFonts w:hint="eastAsia" w:ascii="仿宋" w:hAnsi="仿宋" w:eastAsia="仿宋" w:cs="仿宋"/>
          <w:sz w:val="32"/>
          <w:szCs w:val="32"/>
        </w:rPr>
        <w:t>提高。</w:t>
      </w:r>
      <w:r>
        <w:rPr>
          <w:rFonts w:hint="eastAsia" w:ascii="仿宋" w:hAnsi="仿宋" w:eastAsia="仿宋" w:cs="仿宋"/>
          <w:sz w:val="32"/>
          <w:szCs w:val="32"/>
          <w:lang w:val="en-US" w:eastAsia="zh-CN"/>
        </w:rPr>
        <w:t>培育</w:t>
      </w:r>
      <w:r>
        <w:rPr>
          <w:rFonts w:hint="eastAsia" w:ascii="仿宋" w:hAnsi="仿宋" w:eastAsia="仿宋" w:cs="仿宋"/>
          <w:sz w:val="32"/>
          <w:szCs w:val="32"/>
        </w:rPr>
        <w:t>一批</w:t>
      </w:r>
      <w:r>
        <w:rPr>
          <w:rFonts w:hint="eastAsia" w:ascii="仿宋" w:hAnsi="仿宋" w:eastAsia="仿宋" w:cs="仿宋"/>
          <w:sz w:val="32"/>
          <w:szCs w:val="32"/>
          <w:lang w:val="en-US" w:eastAsia="zh-CN"/>
        </w:rPr>
        <w:t>全过程咨询</w:t>
      </w:r>
      <w:r>
        <w:rPr>
          <w:rFonts w:hint="eastAsia" w:ascii="仿宋" w:hAnsi="仿宋" w:eastAsia="仿宋" w:cs="仿宋"/>
          <w:sz w:val="32"/>
          <w:szCs w:val="32"/>
        </w:rPr>
        <w:t>龙头企业，引领并带动广大中小企业向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专精特新”</w:t>
      </w:r>
      <w:r>
        <w:rPr>
          <w:rFonts w:hint="eastAsia" w:ascii="仿宋" w:hAnsi="仿宋" w:eastAsia="仿宋" w:cs="仿宋"/>
          <w:sz w:val="32"/>
          <w:szCs w:val="32"/>
        </w:rPr>
        <w:t>转型升级。</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到2035年，我</w:t>
      </w:r>
      <w:r>
        <w:rPr>
          <w:rFonts w:hint="eastAsia" w:ascii="仿宋" w:hAnsi="仿宋" w:eastAsia="仿宋" w:cs="仿宋"/>
          <w:sz w:val="32"/>
          <w:szCs w:val="32"/>
          <w:lang w:val="en-US" w:eastAsia="zh-CN"/>
        </w:rPr>
        <w:t>省勘察设计行业数字化水平大幅提升，</w:t>
      </w:r>
      <w:r>
        <w:rPr>
          <w:rFonts w:hint="eastAsia" w:ascii="仿宋" w:hAnsi="仿宋" w:eastAsia="仿宋" w:cs="仿宋"/>
          <w:sz w:val="32"/>
          <w:szCs w:val="32"/>
        </w:rPr>
        <w:t>企业</w:t>
      </w:r>
      <w:r>
        <w:rPr>
          <w:rFonts w:hint="eastAsia" w:ascii="仿宋" w:hAnsi="仿宋" w:eastAsia="仿宋" w:cs="仿宋"/>
          <w:sz w:val="32"/>
          <w:szCs w:val="32"/>
          <w:lang w:val="en-US" w:eastAsia="zh-CN"/>
        </w:rPr>
        <w:t>科技投入明显增加，</w:t>
      </w:r>
      <w:r>
        <w:rPr>
          <w:rFonts w:hint="eastAsia" w:ascii="仿宋" w:hAnsi="仿宋" w:eastAsia="仿宋" w:cs="仿宋"/>
          <w:sz w:val="32"/>
          <w:szCs w:val="32"/>
        </w:rPr>
        <w:t>创新能力</w:t>
      </w:r>
      <w:r>
        <w:rPr>
          <w:rFonts w:hint="eastAsia" w:ascii="仿宋" w:hAnsi="仿宋" w:eastAsia="仿宋" w:cs="仿宋"/>
          <w:sz w:val="32"/>
          <w:szCs w:val="32"/>
          <w:lang w:val="en-US" w:eastAsia="zh-CN"/>
        </w:rPr>
        <w:t>显著增强</w:t>
      </w:r>
      <w:r>
        <w:rPr>
          <w:rFonts w:hint="eastAsia" w:ascii="仿宋" w:hAnsi="仿宋" w:eastAsia="仿宋" w:cs="仿宋"/>
          <w:sz w:val="32"/>
          <w:szCs w:val="32"/>
        </w:rPr>
        <w:t>，</w:t>
      </w:r>
      <w:r>
        <w:rPr>
          <w:rFonts w:hint="eastAsia" w:ascii="仿宋" w:hAnsi="仿宋" w:eastAsia="仿宋" w:cs="仿宋"/>
          <w:sz w:val="32"/>
          <w:szCs w:val="32"/>
          <w:lang w:val="en-US" w:eastAsia="zh-CN"/>
        </w:rPr>
        <w:t>绿色低碳全面实施，行</w:t>
      </w:r>
      <w:r>
        <w:rPr>
          <w:rFonts w:hint="eastAsia" w:ascii="仿宋" w:hAnsi="仿宋" w:eastAsia="仿宋" w:cs="仿宋"/>
          <w:sz w:val="32"/>
          <w:szCs w:val="32"/>
        </w:rPr>
        <w:t>业</w:t>
      </w:r>
      <w:r>
        <w:rPr>
          <w:rFonts w:hint="eastAsia" w:ascii="仿宋" w:hAnsi="仿宋" w:eastAsia="仿宋" w:cs="仿宋"/>
          <w:sz w:val="32"/>
          <w:szCs w:val="32"/>
          <w:lang w:val="en-US" w:eastAsia="zh-CN"/>
        </w:rPr>
        <w:t>引领作用充分发挥</w:t>
      </w:r>
      <w:r>
        <w:rPr>
          <w:rFonts w:hint="eastAsia" w:ascii="仿宋" w:hAnsi="仿宋" w:eastAsia="仿宋" w:cs="仿宋"/>
          <w:sz w:val="32"/>
          <w:szCs w:val="32"/>
        </w:rPr>
        <w:t>，</w:t>
      </w:r>
      <w:r>
        <w:rPr>
          <w:rFonts w:hint="eastAsia" w:ascii="仿宋" w:hAnsi="仿宋" w:eastAsia="仿宋" w:cs="仿宋"/>
          <w:sz w:val="32"/>
          <w:szCs w:val="32"/>
          <w:lang w:val="en-US" w:eastAsia="zh-CN"/>
        </w:rPr>
        <w:t>为全面实现智能</w:t>
      </w:r>
      <w:r>
        <w:rPr>
          <w:rFonts w:hint="eastAsia" w:ascii="仿宋" w:hAnsi="仿宋" w:eastAsia="仿宋" w:cs="仿宋"/>
          <w:sz w:val="32"/>
          <w:szCs w:val="32"/>
        </w:rPr>
        <w:t>建造与建筑工业化</w:t>
      </w:r>
      <w:r>
        <w:rPr>
          <w:rFonts w:hint="eastAsia" w:ascii="仿宋" w:hAnsi="仿宋" w:eastAsia="仿宋" w:cs="仿宋"/>
          <w:sz w:val="32"/>
          <w:szCs w:val="32"/>
          <w:lang w:val="en-US" w:eastAsia="zh-CN"/>
        </w:rPr>
        <w:t>提供源头保障</w:t>
      </w:r>
      <w:r>
        <w:rPr>
          <w:rFonts w:hint="eastAsia" w:ascii="仿宋" w:hAnsi="仿宋" w:eastAsia="仿宋" w:cs="仿宋"/>
          <w:sz w:val="32"/>
          <w:szCs w:val="32"/>
        </w:rPr>
        <w:t>。</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重点任务</w:t>
      </w:r>
    </w:p>
    <w:p>
      <w:pPr>
        <w:pStyle w:val="5"/>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eastAsia="zh-CN"/>
        </w:rPr>
        <w:t>（一）积极推进勘察设计行业数字化转型。</w:t>
      </w:r>
      <w:r>
        <w:rPr>
          <w:rFonts w:hint="eastAsia" w:ascii="仿宋" w:hAnsi="仿宋" w:eastAsia="仿宋" w:cs="仿宋"/>
          <w:sz w:val="32"/>
          <w:szCs w:val="32"/>
        </w:rPr>
        <w:t>加快推动互联网、物联网、大数据、云计算、移动通信、人工智能、区块链等新技术</w:t>
      </w:r>
      <w:r>
        <w:rPr>
          <w:rFonts w:hint="eastAsia" w:ascii="仿宋" w:hAnsi="仿宋" w:eastAsia="仿宋" w:cs="仿宋"/>
          <w:sz w:val="32"/>
          <w:szCs w:val="32"/>
          <w:lang w:eastAsia="zh-CN"/>
        </w:rPr>
        <w:t>在勘察设计环节的</w:t>
      </w:r>
      <w:r>
        <w:rPr>
          <w:rFonts w:hint="eastAsia" w:ascii="仿宋" w:hAnsi="仿宋" w:eastAsia="仿宋" w:cs="仿宋"/>
          <w:sz w:val="32"/>
          <w:szCs w:val="32"/>
        </w:rPr>
        <w:t>集成与创新应用。鼓励工程勘察企业采用信息化手段，对现场勘探测试、室内试验等原始数据进行实时采集、记录、存储，实现内外业一体数字化作业，为进一步实现工程地质数字化、标准化、可视化的云平台应用和监管奠定基础。推进传统载体档案数字化</w:t>
      </w:r>
      <w:r>
        <w:rPr>
          <w:rFonts w:hint="eastAsia" w:ascii="仿宋" w:hAnsi="仿宋" w:eastAsia="仿宋" w:cs="仿宋"/>
          <w:sz w:val="32"/>
          <w:szCs w:val="32"/>
          <w:lang w:eastAsia="zh-CN"/>
        </w:rPr>
        <w:t>，</w:t>
      </w:r>
      <w:r>
        <w:rPr>
          <w:rFonts w:hint="eastAsia" w:ascii="仿宋" w:hAnsi="仿宋" w:eastAsia="仿宋" w:cs="仿宋"/>
          <w:sz w:val="32"/>
          <w:szCs w:val="32"/>
        </w:rPr>
        <w:t>电子档案与传统载体档案具有同等效力。推进数字化设计体系建设，统筹建筑结构、机电设备、部品部件、装配施工、装饰装修，推行一体化集成设计。</w:t>
      </w:r>
      <w:r>
        <w:rPr>
          <w:rFonts w:hint="eastAsia" w:ascii="仿宋" w:hAnsi="仿宋" w:eastAsia="仿宋" w:cs="仿宋"/>
          <w:sz w:val="32"/>
          <w:szCs w:val="32"/>
          <w:lang w:eastAsia="zh-CN"/>
        </w:rPr>
        <w:t>推进</w:t>
      </w:r>
      <w:r>
        <w:rPr>
          <w:rFonts w:hint="eastAsia" w:ascii="仿宋" w:hAnsi="仿宋" w:eastAsia="仿宋" w:cs="仿宋"/>
          <w:sz w:val="32"/>
          <w:szCs w:val="32"/>
          <w:lang w:val="en-US" w:eastAsia="zh-CN"/>
        </w:rPr>
        <w:t>BIM技术在设计、施工、运维的全生命周期应用。</w:t>
      </w:r>
      <w:r>
        <w:rPr>
          <w:rFonts w:hint="eastAsia" w:ascii="仿宋" w:hAnsi="仿宋" w:eastAsia="仿宋" w:cs="仿宋"/>
          <w:sz w:val="32"/>
          <w:szCs w:val="32"/>
        </w:rPr>
        <w:t>装配式建筑、现代木结构建筑、单体建筑面积2万平方米以上的大型公共建筑及大型市政基础设施工程</w:t>
      </w:r>
      <w:r>
        <w:rPr>
          <w:rFonts w:hint="eastAsia" w:ascii="仿宋" w:hAnsi="仿宋" w:eastAsia="仿宋" w:cs="仿宋"/>
          <w:sz w:val="32"/>
          <w:szCs w:val="32"/>
          <w:lang w:val="en-US"/>
        </w:rPr>
        <w:t>,</w:t>
      </w:r>
      <w:r>
        <w:rPr>
          <w:rFonts w:hint="eastAsia" w:ascii="仿宋" w:hAnsi="仿宋" w:eastAsia="仿宋" w:cs="仿宋"/>
          <w:sz w:val="32"/>
          <w:szCs w:val="32"/>
        </w:rPr>
        <w:t>应采用BIM技术进行设计</w:t>
      </w:r>
      <w:r>
        <w:rPr>
          <w:rFonts w:hint="eastAsia" w:ascii="仿宋" w:hAnsi="仿宋" w:eastAsia="仿宋" w:cs="仿宋"/>
          <w:sz w:val="32"/>
          <w:szCs w:val="32"/>
          <w:lang w:eastAsia="zh-CN"/>
        </w:rPr>
        <w:t>、</w:t>
      </w:r>
      <w:r>
        <w:rPr>
          <w:rFonts w:hint="eastAsia" w:ascii="仿宋" w:hAnsi="仿宋" w:eastAsia="仿宋" w:cs="仿宋"/>
          <w:sz w:val="32"/>
          <w:szCs w:val="32"/>
        </w:rPr>
        <w:t>施工</w:t>
      </w:r>
      <w:r>
        <w:rPr>
          <w:rFonts w:hint="eastAsia" w:ascii="仿宋" w:hAnsi="仿宋" w:eastAsia="仿宋" w:cs="仿宋"/>
          <w:sz w:val="32"/>
          <w:szCs w:val="32"/>
          <w:lang w:val="en-US" w:eastAsia="zh-CN"/>
        </w:rPr>
        <w:t>及运维</w:t>
      </w:r>
      <w:r>
        <w:rPr>
          <w:rFonts w:hint="eastAsia" w:ascii="仿宋" w:hAnsi="仿宋" w:eastAsia="仿宋" w:cs="仿宋"/>
          <w:sz w:val="32"/>
          <w:szCs w:val="32"/>
        </w:rPr>
        <w:t>管</w:t>
      </w:r>
      <w:r>
        <w:rPr>
          <w:rFonts w:hint="eastAsia" w:ascii="仿宋" w:hAnsi="仿宋" w:eastAsia="仿宋" w:cs="仿宋"/>
          <w:sz w:val="32"/>
          <w:szCs w:val="32"/>
          <w:lang w:eastAsia="zh-CN"/>
        </w:rPr>
        <w:t>理。对于</w:t>
      </w:r>
      <w:r>
        <w:rPr>
          <w:rFonts w:hint="eastAsia" w:ascii="仿宋" w:hAnsi="仿宋" w:eastAsia="仿宋" w:cs="仿宋"/>
          <w:sz w:val="32"/>
          <w:szCs w:val="32"/>
        </w:rPr>
        <w:t>设计、施工</w:t>
      </w:r>
      <w:r>
        <w:rPr>
          <w:rFonts w:hint="eastAsia" w:ascii="仿宋" w:hAnsi="仿宋" w:eastAsia="仿宋" w:cs="仿宋"/>
          <w:sz w:val="32"/>
          <w:szCs w:val="32"/>
          <w:lang w:eastAsia="zh-CN"/>
        </w:rPr>
        <w:t>分离的实施方式，</w:t>
      </w:r>
      <w:r>
        <w:rPr>
          <w:rFonts w:hint="eastAsia" w:ascii="仿宋" w:hAnsi="仿宋" w:eastAsia="仿宋" w:cs="仿宋"/>
          <w:sz w:val="32"/>
          <w:szCs w:val="32"/>
          <w:lang w:val="en-US" w:eastAsia="zh-CN"/>
        </w:rPr>
        <w:t>鼓励设计单位派遣技术人员到施工现场进行三维技术交底和指导，打通设计与施工的BIM应用壁垒。</w:t>
      </w:r>
    </w:p>
    <w:p>
      <w:pPr>
        <w:bidi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（二）大力发展数字化</w:t>
      </w:r>
      <w:r>
        <w:rPr>
          <w:rFonts w:hint="eastAsia" w:ascii="楷体" w:hAnsi="楷体" w:eastAsia="楷体" w:cs="楷体"/>
          <w:sz w:val="32"/>
          <w:szCs w:val="32"/>
        </w:rPr>
        <w:t>全过程咨询</w:t>
      </w:r>
      <w:r>
        <w:rPr>
          <w:rFonts w:hint="eastAsia" w:ascii="楷体" w:hAnsi="楷体" w:eastAsia="楷体" w:cs="楷体"/>
          <w:sz w:val="32"/>
          <w:szCs w:val="32"/>
          <w:lang w:val="en-US" w:eastAsia="zh-CN"/>
        </w:rPr>
        <w:t>和工程总承包</w:t>
      </w:r>
      <w:r>
        <w:rPr>
          <w:rFonts w:hint="eastAsia" w:ascii="楷体" w:hAnsi="楷体" w:eastAsia="楷体" w:cs="楷体"/>
          <w:sz w:val="32"/>
          <w:szCs w:val="32"/>
          <w:lang w:eastAsia="zh-CN"/>
        </w:rPr>
        <w:t>。</w:t>
      </w:r>
      <w:r>
        <w:rPr>
          <w:rFonts w:hint="eastAsia" w:ascii="仿宋" w:hAnsi="仿宋" w:eastAsia="仿宋" w:cs="仿宋"/>
          <w:sz w:val="32"/>
          <w:szCs w:val="32"/>
          <w:lang w:eastAsia="zh-CN"/>
        </w:rPr>
        <w:t>鼓励大型勘察设计单位向上下游延伸服务产业链，加快发展</w:t>
      </w:r>
      <w:r>
        <w:rPr>
          <w:rFonts w:hint="eastAsia" w:ascii="仿宋" w:hAnsi="仿宋" w:eastAsia="仿宋" w:cs="仿宋"/>
          <w:sz w:val="32"/>
          <w:szCs w:val="32"/>
        </w:rPr>
        <w:t>全过程</w:t>
      </w:r>
      <w:r>
        <w:rPr>
          <w:rFonts w:hint="eastAsia" w:ascii="仿宋" w:hAnsi="仿宋" w:eastAsia="仿宋" w:cs="仿宋"/>
          <w:sz w:val="32"/>
          <w:szCs w:val="32"/>
          <w:lang w:eastAsia="zh-CN"/>
        </w:rPr>
        <w:t>工程</w:t>
      </w:r>
      <w:r>
        <w:rPr>
          <w:rFonts w:hint="eastAsia" w:ascii="仿宋" w:hAnsi="仿宋" w:eastAsia="仿宋" w:cs="仿宋"/>
          <w:sz w:val="32"/>
          <w:szCs w:val="32"/>
        </w:rPr>
        <w:t>咨询</w:t>
      </w:r>
      <w:r>
        <w:rPr>
          <w:rFonts w:hint="eastAsia" w:ascii="仿宋" w:hAnsi="仿宋" w:eastAsia="仿宋" w:cs="仿宋"/>
          <w:sz w:val="32"/>
          <w:szCs w:val="32"/>
          <w:lang w:eastAsia="zh-CN"/>
        </w:rPr>
        <w:t>服务。利用云平台将勘察、设计、招标、造价、监理、项目管理等纳入统一集成系统，实现项目建设全过程协同推进，现场监管全方位动态可视。鼓励政府投资项目优先采用数字化全过程咨询方式发包</w:t>
      </w:r>
      <w:r>
        <w:rPr>
          <w:rFonts w:hint="eastAsia" w:ascii="仿宋" w:hAnsi="仿宋" w:eastAsia="仿宋" w:cs="仿宋"/>
          <w:sz w:val="32"/>
          <w:szCs w:val="32"/>
          <w:lang w:val="en-US" w:eastAsia="zh-CN"/>
        </w:rPr>
        <w:t>；鼓励技术创新项目、设计优化增值高的项目，采用设计牵头的工程总承包，</w:t>
      </w:r>
      <w:r>
        <w:rPr>
          <w:rFonts w:hint="eastAsia" w:ascii="仿宋" w:hAnsi="仿宋" w:eastAsia="仿宋" w:cs="仿宋"/>
          <w:sz w:val="32"/>
          <w:szCs w:val="32"/>
        </w:rPr>
        <w:t>木结构公共建筑应采用以设计为龙头的工程总承包。</w:t>
      </w:r>
    </w:p>
    <w:p>
      <w:pPr>
        <w:pStyle w:val="4"/>
        <w:bidi w:val="0"/>
        <w:ind w:firstLine="640" w:firstLineChars="200"/>
        <w:rPr>
          <w:rFonts w:hint="eastAsia" w:ascii="楷体" w:hAnsi="楷体" w:eastAsia="楷体" w:cs="楷体"/>
          <w:b w:val="0"/>
          <w:bCs w:val="0"/>
          <w:sz w:val="32"/>
          <w:szCs w:val="32"/>
        </w:rPr>
      </w:pPr>
      <w:r>
        <w:rPr>
          <w:rFonts w:hint="eastAsia" w:ascii="楷体" w:hAnsi="楷体" w:eastAsia="楷体" w:cs="楷体"/>
          <w:b w:val="0"/>
          <w:bCs/>
          <w:sz w:val="32"/>
          <w:szCs w:val="32"/>
          <w:lang w:eastAsia="zh-CN"/>
        </w:rPr>
        <w:t>（三）鼓励实施建筑师负责制</w:t>
      </w:r>
      <w:r>
        <w:rPr>
          <w:rFonts w:hint="eastAsia" w:ascii="楷体" w:hAnsi="楷体" w:eastAsia="楷体" w:cs="楷体"/>
          <w:b w:val="0"/>
          <w:bCs/>
          <w:sz w:val="32"/>
          <w:szCs w:val="32"/>
          <w:lang w:val="en-US" w:eastAsia="zh-CN"/>
        </w:rPr>
        <w:t>和</w:t>
      </w:r>
      <w:r>
        <w:rPr>
          <w:rFonts w:hint="eastAsia" w:ascii="楷体" w:hAnsi="楷体" w:eastAsia="楷体" w:cs="楷体"/>
          <w:b w:val="0"/>
          <w:bCs w:val="0"/>
          <w:sz w:val="32"/>
          <w:szCs w:val="32"/>
        </w:rPr>
        <w:t>质量保险制度</w:t>
      </w:r>
      <w:r>
        <w:rPr>
          <w:rFonts w:hint="eastAsia" w:ascii="楷体" w:hAnsi="楷体" w:eastAsia="楷体" w:cs="楷体"/>
          <w:b w:val="0"/>
          <w:bCs w:val="0"/>
          <w:sz w:val="32"/>
          <w:szCs w:val="32"/>
          <w:lang w:eastAsia="zh-CN"/>
        </w:rPr>
        <w:t>。</w:t>
      </w:r>
    </w:p>
    <w:p>
      <w:pPr>
        <w:pStyle w:val="4"/>
        <w:bidi w:val="0"/>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在民用建筑中</w:t>
      </w:r>
      <w:r>
        <w:rPr>
          <w:rFonts w:hint="eastAsia" w:ascii="仿宋" w:hAnsi="仿宋" w:eastAsia="仿宋" w:cs="仿宋"/>
          <w:b w:val="0"/>
          <w:bCs/>
          <w:sz w:val="32"/>
          <w:szCs w:val="32"/>
          <w:lang w:eastAsia="zh-CN"/>
        </w:rPr>
        <w:t>采用</w:t>
      </w:r>
      <w:r>
        <w:rPr>
          <w:rFonts w:hint="eastAsia" w:ascii="仿宋" w:hAnsi="仿宋" w:eastAsia="仿宋" w:cs="仿宋"/>
          <w:b w:val="0"/>
          <w:bCs/>
          <w:sz w:val="32"/>
          <w:szCs w:val="32"/>
        </w:rPr>
        <w:t>全过程工程咨询的</w:t>
      </w:r>
      <w:r>
        <w:rPr>
          <w:rFonts w:hint="eastAsia" w:ascii="仿宋" w:hAnsi="仿宋" w:eastAsia="仿宋" w:cs="仿宋"/>
          <w:b w:val="0"/>
          <w:bCs/>
          <w:sz w:val="32"/>
          <w:szCs w:val="32"/>
          <w:lang w:val="en-US" w:eastAsia="zh-CN"/>
        </w:rPr>
        <w:t>项目</w:t>
      </w:r>
      <w:r>
        <w:rPr>
          <w:rFonts w:hint="eastAsia" w:ascii="仿宋" w:hAnsi="仿宋" w:eastAsia="仿宋" w:cs="仿宋"/>
          <w:b w:val="0"/>
          <w:bCs/>
          <w:sz w:val="32"/>
          <w:szCs w:val="32"/>
        </w:rPr>
        <w:t>，鼓励</w:t>
      </w:r>
      <w:r>
        <w:rPr>
          <w:rFonts w:hint="eastAsia" w:ascii="仿宋" w:hAnsi="仿宋" w:eastAsia="仿宋" w:cs="仿宋"/>
          <w:b w:val="0"/>
          <w:bCs/>
          <w:sz w:val="32"/>
          <w:szCs w:val="32"/>
          <w:lang w:eastAsia="zh-CN"/>
        </w:rPr>
        <w:t>实施建筑师负责制。由</w:t>
      </w:r>
      <w:r>
        <w:rPr>
          <w:rFonts w:hint="eastAsia" w:ascii="仿宋" w:hAnsi="仿宋" w:eastAsia="仿宋" w:cs="仿宋"/>
          <w:b w:val="0"/>
          <w:bCs/>
          <w:sz w:val="32"/>
          <w:szCs w:val="32"/>
        </w:rPr>
        <w:t>建筑师作为项目负责人，充分发挥建筑师的主导作用。鼓励</w:t>
      </w:r>
      <w:r>
        <w:rPr>
          <w:rFonts w:hint="eastAsia" w:ascii="仿宋" w:hAnsi="仿宋" w:eastAsia="仿宋" w:cs="仿宋"/>
          <w:b w:val="0"/>
          <w:bCs/>
          <w:sz w:val="32"/>
          <w:szCs w:val="32"/>
          <w:lang w:val="en-US" w:eastAsia="zh-CN"/>
        </w:rPr>
        <w:t>实施</w:t>
      </w:r>
      <w:r>
        <w:rPr>
          <w:rFonts w:hint="eastAsia" w:ascii="仿宋" w:hAnsi="仿宋" w:eastAsia="仿宋" w:cs="仿宋"/>
          <w:b w:val="0"/>
          <w:bCs/>
          <w:sz w:val="32"/>
          <w:szCs w:val="32"/>
        </w:rPr>
        <w:t>勘察设计质量保险，发挥保险等金融工具</w:t>
      </w:r>
      <w:r>
        <w:rPr>
          <w:rFonts w:hint="eastAsia" w:ascii="仿宋" w:hAnsi="仿宋" w:eastAsia="仿宋" w:cs="仿宋"/>
          <w:b w:val="0"/>
          <w:bCs/>
          <w:sz w:val="32"/>
          <w:szCs w:val="32"/>
          <w:lang w:val="en-US" w:eastAsia="zh-CN"/>
        </w:rPr>
        <w:t>对提升勘察设计质量</w:t>
      </w:r>
      <w:r>
        <w:rPr>
          <w:rFonts w:hint="eastAsia" w:ascii="仿宋" w:hAnsi="仿宋" w:eastAsia="仿宋" w:cs="仿宋"/>
          <w:b w:val="0"/>
          <w:bCs/>
          <w:sz w:val="32"/>
          <w:szCs w:val="32"/>
        </w:rPr>
        <w:t>的</w:t>
      </w:r>
      <w:r>
        <w:rPr>
          <w:rFonts w:hint="eastAsia" w:ascii="仿宋" w:hAnsi="仿宋" w:eastAsia="仿宋" w:cs="仿宋"/>
          <w:b w:val="0"/>
          <w:bCs/>
          <w:sz w:val="32"/>
          <w:szCs w:val="32"/>
          <w:lang w:val="en-US" w:eastAsia="zh-CN"/>
        </w:rPr>
        <w:t>促进</w:t>
      </w:r>
      <w:r>
        <w:rPr>
          <w:rFonts w:hint="eastAsia" w:ascii="仿宋" w:hAnsi="仿宋" w:eastAsia="仿宋" w:cs="仿宋"/>
          <w:b w:val="0"/>
          <w:bCs/>
          <w:sz w:val="32"/>
          <w:szCs w:val="32"/>
        </w:rPr>
        <w:t>作用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提升</w:t>
      </w:r>
      <w:r>
        <w:rPr>
          <w:rFonts w:hint="eastAsia" w:ascii="仿宋" w:hAnsi="仿宋" w:eastAsia="仿宋" w:cs="仿宋"/>
          <w:b w:val="0"/>
          <w:bCs/>
          <w:sz w:val="32"/>
          <w:szCs w:val="32"/>
          <w:lang w:val="en-US" w:eastAsia="zh-CN"/>
        </w:rPr>
        <w:t>企业和建筑师</w:t>
      </w:r>
      <w:r>
        <w:rPr>
          <w:rFonts w:hint="eastAsia" w:ascii="仿宋" w:hAnsi="仿宋" w:eastAsia="仿宋" w:cs="仿宋"/>
          <w:b w:val="0"/>
          <w:bCs/>
          <w:sz w:val="32"/>
          <w:szCs w:val="32"/>
        </w:rPr>
        <w:t>质量责任意识和风险控制能力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科学</w:t>
      </w:r>
      <w:r>
        <w:rPr>
          <w:rFonts w:hint="eastAsia" w:ascii="仿宋" w:hAnsi="仿宋" w:eastAsia="仿宋" w:cs="仿宋"/>
          <w:b w:val="0"/>
          <w:bCs/>
          <w:sz w:val="32"/>
          <w:szCs w:val="32"/>
          <w:lang w:val="en-US" w:eastAsia="zh-CN"/>
        </w:rPr>
        <w:t>规避质量风险，促进建筑师负责制的落地实施。</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（四）深入推进绿色低碳和清洁能源。</w:t>
      </w:r>
      <w:r>
        <w:rPr>
          <w:rFonts w:hint="eastAsia" w:ascii="仿宋" w:hAnsi="仿宋" w:eastAsia="仿宋" w:cs="仿宋"/>
          <w:sz w:val="32"/>
          <w:szCs w:val="32"/>
          <w:lang w:val="en-US" w:eastAsia="zh-CN"/>
        </w:rPr>
        <w:t>设计阶段应落实绿色、低碳、环保、节能要求，鼓励设计单位加大科技创新投入，成立新技术推广应用中心，推进中水设施、风光电及中深层地热能清洁能源、储能蓄能、装配式建筑、智能建造等在设计环节的应用。对采用新工艺、技术、材料的或达到二级及以上绿色建筑标准的设计项目，在评选省优项目时给予加分；项目负责人优先考虑列入省级专家库。</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（五）创新工程设计招投标方式。</w:t>
      </w:r>
      <w:r>
        <w:rPr>
          <w:rFonts w:hint="eastAsia" w:ascii="仿宋" w:hAnsi="仿宋" w:eastAsia="仿宋" w:cs="仿宋"/>
          <w:sz w:val="32"/>
          <w:szCs w:val="32"/>
          <w:lang w:val="en-US" w:eastAsia="zh-CN"/>
        </w:rPr>
        <w:t>设计招标应遵循按质择优的原则，鼓励优质优价。加大技术标分值，降低商务标分值，投标报价的分值权重不得超过15%。</w:t>
      </w:r>
      <w:r>
        <w:rPr>
          <w:rFonts w:hint="eastAsia" w:ascii="仿宋" w:hAnsi="仿宋" w:eastAsia="仿宋" w:cs="仿宋"/>
          <w:sz w:val="32"/>
          <w:szCs w:val="32"/>
          <w:lang w:eastAsia="zh-CN"/>
        </w:rPr>
        <w:t>鼓励建设单位优先选用科技创新型企业、数字化和绿色低碳技术应用程度高的企业，并对相应的专项设计纳入</w:t>
      </w:r>
      <w:r>
        <w:rPr>
          <w:rFonts w:hint="eastAsia" w:ascii="仿宋" w:hAnsi="仿宋" w:eastAsia="仿宋" w:cs="仿宋"/>
          <w:sz w:val="32"/>
          <w:szCs w:val="32"/>
          <w:lang w:val="en-US" w:eastAsia="zh-CN"/>
        </w:rPr>
        <w:t>投资概算。</w:t>
      </w:r>
      <w:r>
        <w:rPr>
          <w:rFonts w:hint="eastAsia" w:ascii="仿宋" w:hAnsi="仿宋" w:eastAsia="仿宋" w:cs="仿宋"/>
          <w:sz w:val="32"/>
          <w:szCs w:val="32"/>
          <w:shd w:val="clear" w:color="auto" w:fill="auto"/>
          <w:lang w:val="en-US" w:eastAsia="zh-CN"/>
        </w:rPr>
        <w:t>在投标方案中，</w:t>
      </w:r>
      <w:r>
        <w:rPr>
          <w:rFonts w:hint="eastAsia" w:ascii="仿宋" w:hAnsi="仿宋" w:eastAsia="仿宋" w:cs="仿宋"/>
          <w:sz w:val="32"/>
          <w:szCs w:val="32"/>
          <w:lang w:val="en-US" w:eastAsia="zh-CN"/>
        </w:rPr>
        <w:t>对于采用BIM正向设计的加1分，实现设计施工一模到底的加2分。</w:t>
      </w:r>
      <w:r>
        <w:rPr>
          <w:rFonts w:hint="eastAsia" w:ascii="仿宋" w:hAnsi="仿宋" w:eastAsia="仿宋" w:cs="仿宋"/>
          <w:color w:val="auto"/>
          <w:sz w:val="32"/>
          <w:szCs w:val="32"/>
          <w:lang w:val="en-US" w:eastAsia="zh-CN"/>
        </w:rPr>
        <w:t>项目负责人</w:t>
      </w:r>
      <w:r>
        <w:rPr>
          <w:rFonts w:hint="eastAsia" w:ascii="仿宋" w:hAnsi="仿宋" w:eastAsia="仿宋" w:cs="仿宋"/>
          <w:sz w:val="32"/>
          <w:szCs w:val="32"/>
          <w:lang w:val="en-US" w:eastAsia="zh-CN"/>
        </w:rPr>
        <w:t>获得国家优秀勘察设计一等奖的加3分，二等奖的加2分，有效期三年；获得省级优秀勘察设计的加1分，有效期两年。</w:t>
      </w:r>
      <w:r>
        <w:rPr>
          <w:rFonts w:hint="eastAsia" w:ascii="仿宋" w:hAnsi="仿宋" w:eastAsia="仿宋" w:cs="仿宋"/>
          <w:color w:val="auto"/>
          <w:sz w:val="32"/>
          <w:szCs w:val="32"/>
          <w:lang w:val="en-US" w:eastAsia="zh-CN"/>
        </w:rPr>
        <w:t>上</w:t>
      </w:r>
      <w:r>
        <w:rPr>
          <w:rFonts w:hint="eastAsia" w:ascii="仿宋" w:hAnsi="仿宋" w:eastAsia="仿宋" w:cs="仿宋"/>
          <w:sz w:val="32"/>
          <w:szCs w:val="32"/>
          <w:lang w:val="en-US" w:eastAsia="zh-CN"/>
        </w:rPr>
        <w:t>年度获得省级建设行政主管部门信用等级评定最优档次的（优秀）加3分，第二档次的（良好）加2分。</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（六）规范勘察设计费用支付。</w:t>
      </w:r>
      <w:r>
        <w:rPr>
          <w:rFonts w:hint="eastAsia" w:ascii="仿宋" w:hAnsi="仿宋" w:eastAsia="仿宋" w:cs="仿宋"/>
          <w:sz w:val="32"/>
          <w:szCs w:val="32"/>
          <w:lang w:val="en-US" w:eastAsia="zh-CN"/>
        </w:rPr>
        <w:t>建设单位</w:t>
      </w:r>
      <w:r>
        <w:rPr>
          <w:rFonts w:hint="eastAsia" w:ascii="仿宋" w:hAnsi="仿宋" w:eastAsia="仿宋" w:cs="仿宋"/>
          <w:sz w:val="32"/>
          <w:szCs w:val="32"/>
          <w:lang w:eastAsia="zh-CN"/>
        </w:rPr>
        <w:t>不得</w:t>
      </w:r>
      <w:r>
        <w:rPr>
          <w:rFonts w:hint="eastAsia" w:ascii="仿宋" w:hAnsi="仿宋" w:eastAsia="仿宋" w:cs="仿宋"/>
          <w:sz w:val="32"/>
          <w:szCs w:val="32"/>
          <w:lang w:val="en-US" w:eastAsia="zh-CN"/>
        </w:rPr>
        <w:t>任意压缩勘察设计工期和费用，</w:t>
      </w:r>
      <w:r>
        <w:rPr>
          <w:rFonts w:hint="eastAsia" w:ascii="仿宋" w:hAnsi="仿宋" w:eastAsia="仿宋" w:cs="仿宋"/>
          <w:sz w:val="32"/>
          <w:szCs w:val="32"/>
        </w:rPr>
        <w:t>不得</w:t>
      </w:r>
      <w:r>
        <w:rPr>
          <w:rFonts w:hint="eastAsia" w:ascii="仿宋" w:hAnsi="仿宋" w:eastAsia="仿宋" w:cs="仿宋"/>
          <w:sz w:val="32"/>
          <w:szCs w:val="32"/>
          <w:lang w:val="en-US" w:eastAsia="zh-CN"/>
        </w:rPr>
        <w:t>明示或暗示</w:t>
      </w:r>
      <w:r>
        <w:rPr>
          <w:rFonts w:hint="eastAsia" w:ascii="仿宋" w:hAnsi="仿宋" w:eastAsia="仿宋" w:cs="仿宋"/>
          <w:sz w:val="32"/>
          <w:szCs w:val="32"/>
        </w:rPr>
        <w:t>勘察</w:t>
      </w:r>
      <w:r>
        <w:rPr>
          <w:rFonts w:hint="eastAsia" w:ascii="仿宋" w:hAnsi="仿宋" w:eastAsia="仿宋" w:cs="仿宋"/>
          <w:sz w:val="32"/>
          <w:szCs w:val="32"/>
          <w:lang w:eastAsia="zh-CN"/>
        </w:rPr>
        <w:t>设计单位</w:t>
      </w:r>
      <w:r>
        <w:rPr>
          <w:rFonts w:hint="eastAsia" w:ascii="仿宋" w:hAnsi="仿宋" w:eastAsia="仿宋" w:cs="仿宋"/>
          <w:sz w:val="32"/>
          <w:szCs w:val="32"/>
        </w:rPr>
        <w:t>以低于成本的价格承揽任务</w:t>
      </w:r>
      <w:r>
        <w:rPr>
          <w:rFonts w:hint="eastAsia" w:ascii="仿宋" w:hAnsi="仿宋" w:eastAsia="仿宋" w:cs="仿宋"/>
          <w:sz w:val="32"/>
          <w:szCs w:val="32"/>
          <w:lang w:val="en-US" w:eastAsia="zh-CN"/>
        </w:rPr>
        <w:t>。勘察设计文件经审查合格后，建设单位应当将勘察设计费一次性结清。由建设单位原因导致的二次设计，应另行支付设计费；非勘察设计单位原因导致的项目停建，不得影响勘察设计费用支付。由施工单位牵头的工程总承包项目，施工单位支付勘察设计费用方式与建设单位相同。禁止建设单位或施工单位按项目形象进度分期支付勘察设计费，违者记入不良行为记录。强化行业自律，对于收费低于市场正常价格20%的项目，列为各级建设行政主管部门质量监管重点项目。</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（七）繁荣设计方案创作。</w:t>
      </w:r>
      <w:r>
        <w:rPr>
          <w:rFonts w:hint="eastAsia" w:ascii="仿宋" w:hAnsi="仿宋" w:eastAsia="仿宋" w:cs="仿宋"/>
          <w:sz w:val="32"/>
          <w:szCs w:val="32"/>
          <w:lang w:val="en-US" w:eastAsia="zh-CN"/>
        </w:rPr>
        <w:t>实施方案设计有偿制度。鼓励社会公众和大学生参加建设工程方案设计竞选，参加者不受行业资质、资格等条件限制。所有满足深度要求的设计方案，均应获得不同程度的方案设计成本补偿费，其中方案设计和施工图设计由一家设计单位承接的，建设单位不得要求设计单位赠送方案设计。</w:t>
      </w:r>
      <w:r>
        <w:rPr>
          <w:rFonts w:hint="eastAsia" w:ascii="仿宋" w:hAnsi="仿宋" w:eastAsia="仿宋" w:cs="仿宋"/>
          <w:sz w:val="32"/>
          <w:szCs w:val="32"/>
        </w:rPr>
        <w:t>在全省建设工程优秀勘察设计评选活动中，</w:t>
      </w:r>
      <w:r>
        <w:rPr>
          <w:rFonts w:hint="eastAsia" w:ascii="仿宋" w:hAnsi="仿宋" w:eastAsia="仿宋" w:cs="仿宋"/>
          <w:sz w:val="32"/>
          <w:szCs w:val="32"/>
          <w:lang w:eastAsia="zh-CN"/>
        </w:rPr>
        <w:t>单独</w:t>
      </w:r>
      <w:r>
        <w:rPr>
          <w:rFonts w:hint="eastAsia" w:ascii="仿宋" w:hAnsi="仿宋" w:eastAsia="仿宋" w:cs="仿宋"/>
          <w:sz w:val="32"/>
          <w:szCs w:val="32"/>
        </w:rPr>
        <w:t>设立建筑方案创意专项奖</w:t>
      </w:r>
      <w:r>
        <w:rPr>
          <w:rFonts w:hint="eastAsia" w:ascii="仿宋" w:hAnsi="仿宋" w:eastAsia="仿宋" w:cs="仿宋"/>
          <w:sz w:val="32"/>
          <w:szCs w:val="32"/>
          <w:lang w:eastAsia="zh-CN"/>
        </w:rPr>
        <w:t>（不受综合奖限制）</w:t>
      </w:r>
      <w:r>
        <w:rPr>
          <w:rFonts w:hint="eastAsia" w:ascii="仿宋" w:hAnsi="仿宋" w:eastAsia="仿宋" w:cs="仿宋"/>
          <w:sz w:val="32"/>
          <w:szCs w:val="32"/>
        </w:rPr>
        <w:t>，对优秀原创作品给予奖励。</w:t>
      </w:r>
      <w:r>
        <w:rPr>
          <w:rFonts w:hint="eastAsia" w:ascii="仿宋" w:hAnsi="仿宋" w:eastAsia="仿宋" w:cs="仿宋"/>
          <w:sz w:val="32"/>
          <w:szCs w:val="32"/>
          <w:highlight w:val="none"/>
        </w:rPr>
        <w:t>对于建筑方案创意成果较多的设计</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信用评级时，给予适当加分</w:t>
      </w:r>
      <w:r>
        <w:rPr>
          <w:rFonts w:hint="eastAsia" w:ascii="仿宋" w:hAnsi="仿宋" w:eastAsia="仿宋" w:cs="仿宋"/>
          <w:sz w:val="32"/>
          <w:szCs w:val="32"/>
          <w:highlight w:val="none"/>
        </w:rPr>
        <w:t>。</w:t>
      </w:r>
      <w:r>
        <w:rPr>
          <w:rFonts w:hint="eastAsia" w:ascii="仿宋" w:hAnsi="仿宋" w:eastAsia="仿宋" w:cs="仿宋"/>
          <w:sz w:val="32"/>
          <w:szCs w:val="32"/>
        </w:rPr>
        <w:t>依托</w:t>
      </w:r>
      <w:r>
        <w:rPr>
          <w:rFonts w:hint="eastAsia" w:ascii="仿宋" w:hAnsi="仿宋" w:eastAsia="仿宋" w:cs="仿宋"/>
          <w:sz w:val="32"/>
          <w:szCs w:val="32"/>
          <w:lang w:eastAsia="zh-CN"/>
        </w:rPr>
        <w:t>行业协会</w:t>
      </w:r>
      <w:r>
        <w:rPr>
          <w:rFonts w:hint="eastAsia" w:ascii="仿宋" w:hAnsi="仿宋" w:eastAsia="仿宋" w:cs="仿宋"/>
          <w:sz w:val="32"/>
          <w:szCs w:val="32"/>
        </w:rPr>
        <w:t>和高校等平台</w:t>
      </w:r>
      <w:r>
        <w:rPr>
          <w:rFonts w:hint="eastAsia" w:ascii="仿宋" w:hAnsi="仿宋" w:eastAsia="仿宋" w:cs="仿宋"/>
          <w:sz w:val="32"/>
          <w:szCs w:val="32"/>
          <w:lang w:val="en-US" w:eastAsia="zh-CN"/>
        </w:rPr>
        <w:t>开展</w:t>
      </w:r>
      <w:r>
        <w:rPr>
          <w:rFonts w:hint="eastAsia" w:ascii="仿宋" w:hAnsi="仿宋" w:eastAsia="仿宋" w:cs="仿宋"/>
          <w:sz w:val="32"/>
          <w:szCs w:val="32"/>
        </w:rPr>
        <w:t>建筑设计评论，</w:t>
      </w:r>
      <w:r>
        <w:rPr>
          <w:rFonts w:hint="eastAsia" w:ascii="仿宋" w:hAnsi="仿宋" w:eastAsia="仿宋" w:cs="仿宋"/>
          <w:b w:val="0"/>
          <w:bCs w:val="0"/>
          <w:color w:val="auto"/>
          <w:sz w:val="32"/>
          <w:szCs w:val="32"/>
          <w:u w:val="none"/>
        </w:rPr>
        <w:t>建筑设计研究</w:t>
      </w:r>
      <w:r>
        <w:rPr>
          <w:rFonts w:hint="eastAsia" w:ascii="仿宋" w:hAnsi="仿宋" w:eastAsia="仿宋" w:cs="仿宋"/>
          <w:b w:val="0"/>
          <w:bCs w:val="0"/>
          <w:color w:val="auto"/>
          <w:sz w:val="32"/>
          <w:szCs w:val="32"/>
          <w:u w:val="none"/>
          <w:lang w:eastAsia="zh-CN"/>
        </w:rPr>
        <w:t>，</w:t>
      </w:r>
      <w:r>
        <w:rPr>
          <w:rFonts w:hint="eastAsia" w:ascii="仿宋" w:hAnsi="仿宋" w:eastAsia="仿宋" w:cs="仿宋"/>
          <w:sz w:val="32"/>
          <w:szCs w:val="32"/>
        </w:rPr>
        <w:t>促进建筑设计理念的交融和升华。</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加强人才队伍培养。</w:t>
      </w:r>
      <w:r>
        <w:rPr>
          <w:rFonts w:hint="eastAsia" w:ascii="仿宋" w:hAnsi="仿宋" w:eastAsia="仿宋" w:cs="仿宋"/>
          <w:sz w:val="32"/>
          <w:szCs w:val="32"/>
          <w:lang w:eastAsia="zh-CN"/>
        </w:rPr>
        <w:t>支持勘察设计行业拔尖人才申报国家级勘察设计大师，指导勘察设计协会评选省级勘察设计大师和青年大师。青年大师优先推荐参加省级大师评选。</w:t>
      </w:r>
      <w:r>
        <w:rPr>
          <w:rFonts w:hint="eastAsia" w:ascii="仿宋" w:hAnsi="仿宋" w:eastAsia="仿宋" w:cs="仿宋"/>
          <w:sz w:val="32"/>
          <w:szCs w:val="32"/>
        </w:rPr>
        <w:t>对于建筑方案创意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科技创新、绿色低碳、</w:t>
      </w:r>
      <w:r>
        <w:rPr>
          <w:rFonts w:hint="eastAsia" w:ascii="仿宋" w:hAnsi="仿宋" w:eastAsia="仿宋" w:cs="仿宋"/>
          <w:color w:val="auto"/>
          <w:sz w:val="32"/>
          <w:szCs w:val="32"/>
          <w:highlight w:val="none"/>
          <w:lang w:val="en-US" w:eastAsia="zh-CN"/>
        </w:rPr>
        <w:t>数字化转型等方面成就突出的</w:t>
      </w:r>
      <w:r>
        <w:rPr>
          <w:rFonts w:hint="eastAsia" w:ascii="仿宋" w:hAnsi="仿宋" w:eastAsia="仿宋" w:cs="仿宋"/>
          <w:sz w:val="32"/>
          <w:szCs w:val="32"/>
        </w:rPr>
        <w:t>优秀人才，优先推荐其参加省级勘察设计大师、青年大师的评选并给予加分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对在</w:t>
      </w:r>
      <w:r>
        <w:rPr>
          <w:rFonts w:hint="eastAsia" w:ascii="仿宋" w:hAnsi="仿宋" w:eastAsia="仿宋" w:cs="仿宋"/>
          <w:sz w:val="32"/>
          <w:szCs w:val="32"/>
        </w:rPr>
        <w:t>优秀民营企业</w:t>
      </w:r>
      <w:r>
        <w:rPr>
          <w:rFonts w:hint="eastAsia" w:ascii="仿宋" w:hAnsi="仿宋" w:eastAsia="仿宋" w:cs="仿宋"/>
          <w:sz w:val="32"/>
          <w:szCs w:val="32"/>
          <w:lang w:val="en-US" w:eastAsia="zh-CN"/>
        </w:rPr>
        <w:t>担任技术</w:t>
      </w:r>
      <w:r>
        <w:rPr>
          <w:rFonts w:hint="eastAsia" w:ascii="仿宋" w:hAnsi="仿宋" w:eastAsia="仿宋" w:cs="仿宋"/>
          <w:sz w:val="32"/>
          <w:szCs w:val="32"/>
        </w:rPr>
        <w:t>骨干</w:t>
      </w:r>
      <w:r>
        <w:rPr>
          <w:rFonts w:hint="eastAsia" w:ascii="仿宋" w:hAnsi="仿宋" w:eastAsia="仿宋" w:cs="仿宋"/>
          <w:sz w:val="32"/>
          <w:szCs w:val="32"/>
          <w:lang w:val="en-US" w:eastAsia="zh-CN"/>
        </w:rPr>
        <w:t>的专业人才</w:t>
      </w:r>
      <w:r>
        <w:rPr>
          <w:rFonts w:hint="eastAsia" w:ascii="仿宋" w:hAnsi="仿宋" w:eastAsia="仿宋" w:cs="仿宋"/>
          <w:sz w:val="32"/>
          <w:szCs w:val="32"/>
        </w:rPr>
        <w:t>，在</w:t>
      </w:r>
      <w:r>
        <w:rPr>
          <w:rFonts w:hint="eastAsia" w:ascii="仿宋" w:hAnsi="仿宋" w:eastAsia="仿宋" w:cs="仿宋"/>
          <w:sz w:val="32"/>
          <w:szCs w:val="32"/>
          <w:lang w:val="en-US" w:eastAsia="zh-CN"/>
        </w:rPr>
        <w:t>项目</w:t>
      </w:r>
      <w:r>
        <w:rPr>
          <w:rFonts w:hint="eastAsia" w:ascii="仿宋" w:hAnsi="仿宋" w:eastAsia="仿宋" w:cs="仿宋"/>
          <w:sz w:val="32"/>
          <w:szCs w:val="32"/>
        </w:rPr>
        <w:t>评优、评选省级专家等</w:t>
      </w:r>
      <w:r>
        <w:rPr>
          <w:rFonts w:hint="eastAsia" w:ascii="仿宋" w:hAnsi="仿宋" w:eastAsia="仿宋" w:cs="仿宋"/>
          <w:sz w:val="32"/>
          <w:szCs w:val="32"/>
          <w:lang w:val="en-US" w:eastAsia="zh-CN"/>
        </w:rPr>
        <w:t>方面</w:t>
      </w:r>
      <w:r>
        <w:rPr>
          <w:rFonts w:hint="eastAsia" w:ascii="仿宋" w:hAnsi="仿宋" w:eastAsia="仿宋" w:cs="仿宋"/>
          <w:sz w:val="32"/>
          <w:szCs w:val="32"/>
        </w:rPr>
        <w:t>，给</w:t>
      </w:r>
      <w:r>
        <w:rPr>
          <w:rFonts w:hint="eastAsia" w:ascii="仿宋" w:hAnsi="仿宋" w:eastAsia="仿宋" w:cs="仿宋"/>
          <w:sz w:val="32"/>
          <w:szCs w:val="32"/>
          <w:lang w:val="en-US" w:eastAsia="zh-CN"/>
        </w:rPr>
        <w:t>予</w:t>
      </w:r>
      <w:r>
        <w:rPr>
          <w:rFonts w:hint="eastAsia" w:ascii="仿宋" w:hAnsi="仿宋" w:eastAsia="仿宋" w:cs="仿宋"/>
          <w:sz w:val="32"/>
          <w:szCs w:val="32"/>
        </w:rPr>
        <w:t>政策倾斜。</w:t>
      </w:r>
    </w:p>
    <w:p>
      <w:pPr>
        <w:bidi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eastAsia="zh-CN"/>
        </w:rPr>
        <w:t>（九）</w:t>
      </w:r>
      <w:r>
        <w:rPr>
          <w:rFonts w:hint="eastAsia" w:ascii="楷体" w:hAnsi="楷体" w:eastAsia="楷体" w:cs="楷体"/>
          <w:sz w:val="32"/>
          <w:szCs w:val="32"/>
          <w:lang w:val="en-US" w:eastAsia="zh-CN"/>
        </w:rPr>
        <w:t>培育本省企业发展壮大。</w:t>
      </w:r>
      <w:r>
        <w:rPr>
          <w:rFonts w:hint="eastAsia" w:ascii="仿宋" w:hAnsi="仿宋" w:eastAsia="仿宋" w:cs="仿宋"/>
          <w:sz w:val="32"/>
          <w:szCs w:val="32"/>
          <w:lang w:val="en-US" w:eastAsia="zh-CN"/>
        </w:rPr>
        <w:t>建筑设计应突出使用功能和地域特色，保留历史文脉和文化传承。对于房建和市政项目，鼓励建设单位优先选用熟悉本土地域文化特色的省内企业和具有家乡情怀的本土设计团队。对于轨道交通等省内技术落后甚至空白的领域，鼓励省外企业与省内企业合作，带动省内企业技术进步。支持省内企业与省外优秀企业组成联合体参与工程建设，省外企业与省内企业组成联合体投标时，省内企业的加分政策适用于联合体。对于中直单位牵头的工程总承包项目，鼓励将勘察设计业务分包给具有相应资质的省内企业。鼓励省内企业通力合作，</w:t>
      </w:r>
      <w:r>
        <w:rPr>
          <w:rFonts w:hint="eastAsia" w:ascii="仿宋" w:hAnsi="仿宋" w:eastAsia="仿宋" w:cs="仿宋"/>
          <w:sz w:val="32"/>
          <w:szCs w:val="32"/>
          <w:lang w:eastAsia="zh-CN"/>
        </w:rPr>
        <w:t>分层竞争，</w:t>
      </w:r>
      <w:r>
        <w:rPr>
          <w:rFonts w:hint="eastAsia" w:ascii="仿宋" w:hAnsi="仿宋" w:eastAsia="仿宋" w:cs="仿宋"/>
          <w:sz w:val="32"/>
          <w:szCs w:val="32"/>
          <w:lang w:val="en-US" w:eastAsia="zh-CN"/>
        </w:rPr>
        <w:t>大型</w:t>
      </w:r>
      <w:r>
        <w:rPr>
          <w:rFonts w:hint="eastAsia" w:ascii="仿宋" w:hAnsi="仿宋" w:eastAsia="仿宋" w:cs="仿宋"/>
          <w:sz w:val="32"/>
          <w:szCs w:val="32"/>
          <w:lang w:eastAsia="zh-CN"/>
        </w:rPr>
        <w:t>龙头企业提升方案创作能力，中小企业提升施工图设计的精度和深度，实现</w:t>
      </w:r>
      <w:r>
        <w:rPr>
          <w:rFonts w:hint="eastAsia" w:ascii="仿宋" w:hAnsi="仿宋" w:eastAsia="仿宋" w:cs="仿宋"/>
          <w:sz w:val="32"/>
          <w:szCs w:val="32"/>
          <w:lang w:val="en-US" w:eastAsia="zh-CN"/>
        </w:rPr>
        <w:t>大中小企业协同</w:t>
      </w:r>
      <w:r>
        <w:rPr>
          <w:rFonts w:hint="eastAsia" w:ascii="仿宋" w:hAnsi="仿宋" w:eastAsia="仿宋" w:cs="仿宋"/>
          <w:sz w:val="32"/>
          <w:szCs w:val="32"/>
          <w:lang w:eastAsia="zh-CN"/>
        </w:rPr>
        <w:t>发展，</w:t>
      </w:r>
      <w:r>
        <w:rPr>
          <w:rFonts w:hint="eastAsia" w:ascii="仿宋" w:hAnsi="仿宋" w:eastAsia="仿宋" w:cs="仿宋"/>
          <w:sz w:val="32"/>
          <w:szCs w:val="32"/>
          <w:lang w:val="en-US" w:eastAsia="zh-CN"/>
        </w:rPr>
        <w:t>省内外企业共同壮大</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（十）</w:t>
      </w:r>
      <w:r>
        <w:rPr>
          <w:rFonts w:hint="eastAsia" w:ascii="楷体" w:hAnsi="楷体" w:eastAsia="楷体" w:cs="楷体"/>
          <w:sz w:val="32"/>
          <w:szCs w:val="32"/>
          <w:lang w:val="en-US" w:eastAsia="zh-CN"/>
        </w:rPr>
        <w:t xml:space="preserve"> 提升勘察设计质量安全。</w:t>
      </w:r>
      <w:r>
        <w:rPr>
          <w:rFonts w:hint="eastAsia" w:ascii="仿宋" w:hAnsi="仿宋" w:eastAsia="仿宋" w:cs="仿宋"/>
          <w:sz w:val="32"/>
          <w:szCs w:val="32"/>
          <w:lang w:val="en-US" w:eastAsia="zh-CN"/>
        </w:rPr>
        <w:t>严格落实建设单位建设工程质量首要责任制。建设单位不得明示或暗示设计单位违反工程建设强制性标准，不得以“优化设计”为理由，降低勘察设计质量。加快推进勘察设计人员现场技术交底刷脸识别制度，要求项目负责人与中标文件一致，技术交底人员与施工图联审系统图纸盖章签字人员一致。对于外省入吉企业，施工图联审系统图纸盖章签字的所有人员均应办理入吉信息登记。对于签订阴阳合同、转包挂靠的企业和个人，查实后记入不良行为记录；情节严重的，吊销企业资质和个人从业资格。健全施工图数字化联审机制，依据系统自动评价打分结果，强化勘察设计质量安全动态监管。对连续两年不合格的省内单位降低信用等级；对连续两年不合格的省外单位记入不良行为记录并</w:t>
      </w:r>
      <w:bookmarkStart w:id="0" w:name="_GoBack"/>
      <w:bookmarkEnd w:id="0"/>
      <w:r>
        <w:rPr>
          <w:rFonts w:hint="eastAsia" w:ascii="仿宋" w:hAnsi="仿宋" w:eastAsia="仿宋" w:cs="仿宋"/>
          <w:sz w:val="32"/>
          <w:szCs w:val="32"/>
          <w:lang w:val="en-US" w:eastAsia="zh-CN"/>
        </w:rPr>
        <w:t>上报住建部。逐步探索将勘察影像采集、BIM设计等纳入施工图审查。</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保障措施</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rPr>
        <w:t>（一）加强组织实施。</w:t>
      </w:r>
      <w:r>
        <w:rPr>
          <w:rFonts w:hint="eastAsia" w:ascii="仿宋" w:hAnsi="仿宋" w:eastAsia="仿宋" w:cs="仿宋"/>
          <w:sz w:val="32"/>
          <w:szCs w:val="32"/>
        </w:rPr>
        <w:t>各地要</w:t>
      </w:r>
      <w:r>
        <w:rPr>
          <w:rFonts w:hint="eastAsia" w:ascii="仿宋" w:hAnsi="仿宋" w:eastAsia="仿宋" w:cs="仿宋"/>
          <w:sz w:val="32"/>
          <w:szCs w:val="32"/>
          <w:lang w:val="en-US" w:eastAsia="zh-CN"/>
        </w:rPr>
        <w:t>高度重视，</w:t>
      </w:r>
      <w:r>
        <w:rPr>
          <w:rFonts w:hint="eastAsia" w:ascii="仿宋" w:hAnsi="仿宋" w:eastAsia="仿宋" w:cs="仿宋"/>
          <w:sz w:val="32"/>
          <w:szCs w:val="32"/>
        </w:rPr>
        <w:t>落实属地管理责任，加大对</w:t>
      </w:r>
      <w:r>
        <w:rPr>
          <w:rFonts w:hint="eastAsia" w:ascii="仿宋" w:hAnsi="仿宋" w:eastAsia="仿宋" w:cs="仿宋"/>
          <w:sz w:val="32"/>
          <w:szCs w:val="32"/>
          <w:lang w:val="en-US" w:eastAsia="zh-CN"/>
        </w:rPr>
        <w:t>数字化全过程咨询、智能设计、绿色低碳、清洁能源、专精特新技术</w:t>
      </w:r>
      <w:r>
        <w:rPr>
          <w:rFonts w:hint="eastAsia" w:ascii="仿宋" w:hAnsi="仿宋" w:eastAsia="仿宋" w:cs="仿宋"/>
          <w:sz w:val="32"/>
          <w:szCs w:val="32"/>
        </w:rPr>
        <w:t>研究、基础软硬件开发、</w:t>
      </w:r>
      <w:r>
        <w:rPr>
          <w:rFonts w:hint="eastAsia" w:ascii="仿宋" w:hAnsi="仿宋" w:eastAsia="仿宋" w:cs="仿宋"/>
          <w:sz w:val="32"/>
          <w:szCs w:val="32"/>
          <w:lang w:val="en-US" w:eastAsia="zh-CN"/>
        </w:rPr>
        <w:t>方案创作、</w:t>
      </w:r>
      <w:r>
        <w:rPr>
          <w:rFonts w:hint="eastAsia" w:ascii="仿宋" w:hAnsi="仿宋" w:eastAsia="仿宋" w:cs="仿宋"/>
          <w:sz w:val="32"/>
          <w:szCs w:val="32"/>
        </w:rPr>
        <w:t>项目应用示范等的支持力度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大力推进产学研一体化协同发展，</w:t>
      </w:r>
      <w:r>
        <w:rPr>
          <w:rFonts w:hint="eastAsia" w:ascii="仿宋" w:hAnsi="仿宋" w:eastAsia="仿宋" w:cs="仿宋"/>
          <w:sz w:val="32"/>
          <w:szCs w:val="32"/>
        </w:rPr>
        <w:t>确保目标完成和任务落地。</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强化</w:t>
      </w:r>
      <w:r>
        <w:rPr>
          <w:rFonts w:hint="eastAsia" w:ascii="楷体" w:hAnsi="楷体" w:eastAsia="楷体" w:cs="楷体"/>
          <w:sz w:val="32"/>
          <w:szCs w:val="32"/>
        </w:rPr>
        <w:t>宣传</w:t>
      </w:r>
      <w:r>
        <w:rPr>
          <w:rFonts w:hint="eastAsia" w:ascii="楷体" w:hAnsi="楷体" w:eastAsia="楷体" w:cs="楷体"/>
          <w:sz w:val="32"/>
          <w:szCs w:val="32"/>
          <w:lang w:val="en-US" w:eastAsia="zh-CN"/>
        </w:rPr>
        <w:t>引导</w:t>
      </w:r>
      <w:r>
        <w:rPr>
          <w:rFonts w:hint="eastAsia" w:ascii="楷体" w:hAnsi="楷体" w:eastAsia="楷体" w:cs="楷体"/>
          <w:sz w:val="32"/>
          <w:szCs w:val="32"/>
        </w:rPr>
        <w:t>。</w:t>
      </w:r>
      <w:r>
        <w:rPr>
          <w:rFonts w:hint="eastAsia" w:ascii="仿宋" w:hAnsi="仿宋" w:eastAsia="仿宋" w:cs="仿宋"/>
          <w:sz w:val="32"/>
          <w:szCs w:val="32"/>
          <w:lang w:val="en-US" w:eastAsia="zh-CN"/>
        </w:rPr>
        <w:t>加大对重点任务的宣传力度，通过建立示范基地、召开现场会等方式，</w:t>
      </w:r>
      <w:r>
        <w:rPr>
          <w:rFonts w:hint="eastAsia" w:ascii="仿宋" w:hAnsi="仿宋" w:eastAsia="仿宋" w:cs="仿宋"/>
          <w:sz w:val="32"/>
          <w:szCs w:val="32"/>
        </w:rPr>
        <w:t>广泛宣传</w:t>
      </w:r>
      <w:r>
        <w:rPr>
          <w:rFonts w:hint="eastAsia" w:ascii="仿宋" w:hAnsi="仿宋" w:eastAsia="仿宋" w:cs="仿宋"/>
          <w:sz w:val="32"/>
          <w:szCs w:val="32"/>
          <w:lang w:val="en-US" w:eastAsia="zh-CN"/>
        </w:rPr>
        <w:t>数字化</w:t>
      </w:r>
      <w:r>
        <w:rPr>
          <w:rFonts w:hint="eastAsia" w:ascii="仿宋" w:hAnsi="仿宋" w:eastAsia="仿宋" w:cs="仿宋"/>
          <w:sz w:val="32"/>
          <w:szCs w:val="32"/>
        </w:rPr>
        <w:t>全过程咨询的</w:t>
      </w:r>
      <w:r>
        <w:rPr>
          <w:rFonts w:hint="eastAsia" w:ascii="仿宋" w:hAnsi="仿宋" w:eastAsia="仿宋" w:cs="仿宋"/>
          <w:sz w:val="32"/>
          <w:szCs w:val="32"/>
          <w:lang w:val="en-US" w:eastAsia="zh-CN"/>
        </w:rPr>
        <w:t>实施办法及应用效果</w:t>
      </w:r>
      <w:r>
        <w:rPr>
          <w:rFonts w:hint="eastAsia" w:ascii="仿宋" w:hAnsi="仿宋" w:eastAsia="仿宋" w:cs="仿宋"/>
          <w:sz w:val="32"/>
          <w:szCs w:val="32"/>
        </w:rPr>
        <w:t>，</w:t>
      </w:r>
      <w:r>
        <w:rPr>
          <w:rFonts w:hint="eastAsia" w:ascii="仿宋" w:hAnsi="仿宋" w:eastAsia="仿宋" w:cs="仿宋"/>
          <w:sz w:val="32"/>
          <w:szCs w:val="32"/>
          <w:lang w:val="en-US" w:eastAsia="zh-CN"/>
        </w:rPr>
        <w:t>鼓励</w:t>
      </w:r>
      <w:r>
        <w:rPr>
          <w:rFonts w:hint="eastAsia" w:ascii="仿宋" w:hAnsi="仿宋" w:eastAsia="仿宋" w:cs="仿宋"/>
          <w:sz w:val="32"/>
          <w:szCs w:val="32"/>
        </w:rPr>
        <w:t>建设单位主动采用</w:t>
      </w:r>
      <w:r>
        <w:rPr>
          <w:rFonts w:hint="eastAsia" w:ascii="仿宋" w:hAnsi="仿宋" w:eastAsia="仿宋" w:cs="仿宋"/>
          <w:sz w:val="32"/>
          <w:szCs w:val="32"/>
          <w:lang w:val="en-US" w:eastAsia="zh-CN"/>
        </w:rPr>
        <w:t>数字化</w:t>
      </w:r>
      <w:r>
        <w:rPr>
          <w:rFonts w:hint="eastAsia" w:ascii="仿宋" w:hAnsi="仿宋" w:eastAsia="仿宋" w:cs="仿宋"/>
          <w:sz w:val="32"/>
          <w:szCs w:val="32"/>
        </w:rPr>
        <w:t>全过程工程咨询模式</w:t>
      </w:r>
      <w:r>
        <w:rPr>
          <w:rFonts w:hint="eastAsia" w:ascii="仿宋" w:hAnsi="仿宋" w:eastAsia="仿宋" w:cs="仿宋"/>
          <w:sz w:val="32"/>
          <w:szCs w:val="32"/>
          <w:lang w:val="en-US" w:eastAsia="zh-CN"/>
        </w:rPr>
        <w:t>发包</w:t>
      </w:r>
      <w:r>
        <w:rPr>
          <w:rFonts w:hint="eastAsia" w:ascii="仿宋" w:hAnsi="仿宋" w:eastAsia="仿宋" w:cs="仿宋"/>
          <w:sz w:val="32"/>
          <w:szCs w:val="32"/>
          <w:lang w:eastAsia="zh-CN"/>
        </w:rPr>
        <w:t>，</w:t>
      </w:r>
      <w:r>
        <w:rPr>
          <w:rFonts w:hint="eastAsia" w:ascii="仿宋" w:hAnsi="仿宋" w:eastAsia="仿宋" w:cs="仿宋"/>
          <w:sz w:val="32"/>
          <w:szCs w:val="32"/>
        </w:rPr>
        <w:t>引导</w:t>
      </w:r>
      <w:r>
        <w:rPr>
          <w:rFonts w:hint="eastAsia" w:ascii="仿宋" w:hAnsi="仿宋" w:eastAsia="仿宋" w:cs="仿宋"/>
          <w:sz w:val="32"/>
          <w:szCs w:val="32"/>
          <w:lang w:val="en-US" w:eastAsia="zh-CN"/>
        </w:rPr>
        <w:t>大型龙头企业向数字化全过程咨询转型升级，引导中小企业向专精特新方向发展，做好技术配套。</w:t>
      </w:r>
    </w:p>
    <w:p>
      <w:pPr>
        <w:bidi w:val="0"/>
        <w:ind w:firstLine="640" w:firstLineChars="200"/>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）加大人才培育力度。</w:t>
      </w:r>
      <w:r>
        <w:rPr>
          <w:rFonts w:hint="eastAsia" w:ascii="仿宋" w:hAnsi="仿宋" w:eastAsia="仿宋" w:cs="仿宋"/>
          <w:sz w:val="32"/>
          <w:szCs w:val="32"/>
          <w:lang w:val="en-US" w:eastAsia="zh-CN"/>
        </w:rPr>
        <w:t>鼓励各地建立数字化设计、绿色设计</w:t>
      </w:r>
      <w:r>
        <w:rPr>
          <w:rFonts w:hint="eastAsia" w:ascii="仿宋" w:hAnsi="仿宋" w:eastAsia="仿宋" w:cs="仿宋"/>
          <w:sz w:val="32"/>
          <w:szCs w:val="32"/>
        </w:rPr>
        <w:t>人才</w:t>
      </w:r>
      <w:r>
        <w:rPr>
          <w:rFonts w:hint="eastAsia" w:ascii="仿宋" w:hAnsi="仿宋" w:eastAsia="仿宋" w:cs="仿宋"/>
          <w:sz w:val="32"/>
          <w:szCs w:val="32"/>
          <w:lang w:val="en-US" w:eastAsia="zh-CN"/>
        </w:rPr>
        <w:t>引进和</w:t>
      </w:r>
      <w:r>
        <w:rPr>
          <w:rFonts w:hint="eastAsia" w:ascii="仿宋" w:hAnsi="仿宋" w:eastAsia="仿宋" w:cs="仿宋"/>
          <w:sz w:val="32"/>
          <w:szCs w:val="32"/>
        </w:rPr>
        <w:t>培育</w:t>
      </w:r>
      <w:r>
        <w:rPr>
          <w:rFonts w:hint="eastAsia" w:ascii="仿宋" w:hAnsi="仿宋" w:eastAsia="仿宋" w:cs="仿宋"/>
          <w:sz w:val="32"/>
          <w:szCs w:val="32"/>
          <w:lang w:val="en-US" w:eastAsia="zh-CN"/>
        </w:rPr>
        <w:t>计划，引导龙头</w:t>
      </w:r>
      <w:r>
        <w:rPr>
          <w:rFonts w:hint="eastAsia" w:ascii="仿宋" w:hAnsi="仿宋" w:eastAsia="仿宋" w:cs="仿宋"/>
          <w:sz w:val="32"/>
          <w:szCs w:val="32"/>
        </w:rPr>
        <w:t>企业和科研单位</w:t>
      </w:r>
      <w:r>
        <w:rPr>
          <w:rFonts w:hint="eastAsia" w:ascii="仿宋" w:hAnsi="仿宋" w:eastAsia="仿宋" w:cs="仿宋"/>
          <w:sz w:val="32"/>
          <w:szCs w:val="32"/>
          <w:lang w:eastAsia="zh-CN"/>
        </w:rPr>
        <w:t>、</w:t>
      </w:r>
      <w:r>
        <w:rPr>
          <w:rFonts w:hint="eastAsia" w:ascii="仿宋" w:hAnsi="仿宋" w:eastAsia="仿宋" w:cs="仿宋"/>
          <w:sz w:val="32"/>
          <w:szCs w:val="32"/>
        </w:rPr>
        <w:t>高等院校深化合作，加强人才培养</w:t>
      </w:r>
      <w:r>
        <w:rPr>
          <w:rFonts w:hint="eastAsia" w:ascii="仿宋" w:hAnsi="仿宋" w:eastAsia="仿宋" w:cs="仿宋"/>
          <w:sz w:val="32"/>
          <w:szCs w:val="32"/>
          <w:lang w:val="en-US" w:eastAsia="zh-CN"/>
        </w:rPr>
        <w:t>和储备。</w:t>
      </w:r>
      <w:r>
        <w:rPr>
          <w:rFonts w:hint="eastAsia" w:ascii="仿宋" w:hAnsi="仿宋" w:eastAsia="仿宋" w:cs="仿宋"/>
          <w:sz w:val="32"/>
          <w:szCs w:val="32"/>
        </w:rPr>
        <w:t>依托重大科研项目和示范应用工程，培养一批</w:t>
      </w:r>
      <w:r>
        <w:rPr>
          <w:rFonts w:hint="eastAsia" w:ascii="仿宋" w:hAnsi="仿宋" w:eastAsia="仿宋" w:cs="仿宋"/>
          <w:sz w:val="32"/>
          <w:szCs w:val="32"/>
          <w:lang w:val="en-US" w:eastAsia="zh-CN"/>
        </w:rPr>
        <w:t>行业</w:t>
      </w:r>
      <w:r>
        <w:rPr>
          <w:rFonts w:hint="eastAsia" w:ascii="仿宋" w:hAnsi="仿宋" w:eastAsia="仿宋" w:cs="仿宋"/>
          <w:sz w:val="32"/>
          <w:szCs w:val="32"/>
        </w:rPr>
        <w:t>领军人才、</w:t>
      </w:r>
      <w:r>
        <w:rPr>
          <w:rFonts w:hint="eastAsia" w:ascii="仿宋" w:hAnsi="仿宋" w:eastAsia="仿宋" w:cs="仿宋"/>
          <w:sz w:val="32"/>
          <w:szCs w:val="32"/>
          <w:lang w:val="en-US" w:eastAsia="zh-CN"/>
        </w:rPr>
        <w:t>方案设计大师、项目</w:t>
      </w:r>
      <w:r>
        <w:rPr>
          <w:rFonts w:hint="eastAsia" w:ascii="仿宋" w:hAnsi="仿宋" w:eastAsia="仿宋" w:cs="仿宋"/>
          <w:sz w:val="32"/>
          <w:szCs w:val="32"/>
        </w:rPr>
        <w:t>管理</w:t>
      </w:r>
      <w:r>
        <w:rPr>
          <w:rFonts w:hint="eastAsia" w:ascii="仿宋" w:hAnsi="仿宋" w:eastAsia="仿宋" w:cs="仿宋"/>
          <w:sz w:val="32"/>
          <w:szCs w:val="32"/>
          <w:lang w:val="en-US" w:eastAsia="zh-CN"/>
        </w:rPr>
        <w:t>专家和</w:t>
      </w:r>
      <w:r>
        <w:rPr>
          <w:rFonts w:hint="eastAsia" w:ascii="仿宋" w:hAnsi="仿宋" w:eastAsia="仿宋" w:cs="仿宋"/>
          <w:sz w:val="32"/>
          <w:szCs w:val="32"/>
        </w:rPr>
        <w:t>专业技术人员。</w:t>
      </w:r>
    </w:p>
    <w:p>
      <w:pPr>
        <w:bidi w:val="0"/>
        <w:ind w:firstLine="640" w:firstLineChars="200"/>
        <w:rPr>
          <w:rFonts w:hint="eastAsia" w:ascii="仿宋" w:hAnsi="仿宋" w:eastAsia="仿宋" w:cs="仿宋"/>
          <w:b w:val="0"/>
          <w:bCs w:val="0"/>
          <w:color w:val="auto"/>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强化</w:t>
      </w:r>
      <w:r>
        <w:rPr>
          <w:rFonts w:hint="eastAsia" w:ascii="楷体" w:hAnsi="楷体" w:eastAsia="楷体" w:cs="楷体"/>
          <w:sz w:val="32"/>
          <w:szCs w:val="32"/>
        </w:rPr>
        <w:t>信用信息</w:t>
      </w:r>
      <w:r>
        <w:rPr>
          <w:rFonts w:hint="eastAsia" w:ascii="楷体" w:hAnsi="楷体" w:eastAsia="楷体" w:cs="楷体"/>
          <w:sz w:val="32"/>
          <w:szCs w:val="32"/>
          <w:lang w:val="en-US" w:eastAsia="zh-CN"/>
        </w:rPr>
        <w:t>成果应用</w:t>
      </w:r>
      <w:r>
        <w:rPr>
          <w:rFonts w:hint="eastAsia" w:ascii="楷体" w:hAnsi="楷体" w:eastAsia="楷体" w:cs="楷体"/>
          <w:sz w:val="32"/>
          <w:szCs w:val="32"/>
        </w:rPr>
        <w:t>。</w:t>
      </w:r>
      <w:r>
        <w:rPr>
          <w:rFonts w:hint="eastAsia" w:ascii="仿宋" w:hAnsi="仿宋" w:eastAsia="仿宋" w:cs="仿宋"/>
          <w:sz w:val="32"/>
          <w:szCs w:val="32"/>
        </w:rPr>
        <w:t>加强</w:t>
      </w:r>
      <w:r>
        <w:rPr>
          <w:rFonts w:hint="eastAsia" w:ascii="仿宋" w:hAnsi="仿宋" w:eastAsia="仿宋" w:cs="仿宋"/>
          <w:sz w:val="32"/>
          <w:szCs w:val="32"/>
          <w:lang w:val="en-US" w:eastAsia="zh-CN"/>
        </w:rPr>
        <w:t>信用评级结果的应用，对不同信用等级的企业实施差异化管理。提高施工图联审系统得分在信用评价中的权重，将勘察设计质量检查和日常投诉核查结果纳入信用评价内容，扩大不良行为记录的</w:t>
      </w:r>
      <w:r>
        <w:rPr>
          <w:rFonts w:hint="eastAsia" w:ascii="仿宋" w:hAnsi="仿宋" w:eastAsia="仿宋" w:cs="仿宋"/>
          <w:sz w:val="32"/>
          <w:szCs w:val="32"/>
        </w:rPr>
        <w:t>归集</w:t>
      </w:r>
      <w:r>
        <w:rPr>
          <w:rFonts w:hint="eastAsia" w:ascii="仿宋" w:hAnsi="仿宋" w:eastAsia="仿宋" w:cs="仿宋"/>
          <w:sz w:val="32"/>
          <w:szCs w:val="32"/>
          <w:lang w:val="en-US" w:eastAsia="zh-CN"/>
        </w:rPr>
        <w:t>渠道和范围</w:t>
      </w:r>
      <w:r>
        <w:rPr>
          <w:rFonts w:hint="eastAsia" w:ascii="仿宋" w:hAnsi="仿宋" w:eastAsia="仿宋" w:cs="仿宋"/>
          <w:sz w:val="32"/>
          <w:szCs w:val="32"/>
        </w:rPr>
        <w:t>，</w:t>
      </w:r>
      <w:r>
        <w:rPr>
          <w:rFonts w:hint="eastAsia" w:ascii="仿宋" w:hAnsi="仿宋" w:eastAsia="仿宋" w:cs="仿宋"/>
          <w:sz w:val="32"/>
          <w:szCs w:val="32"/>
          <w:lang w:val="en-US" w:eastAsia="zh-CN"/>
        </w:rPr>
        <w:t>并及时公布到国家和省</w:t>
      </w:r>
      <w:r>
        <w:rPr>
          <w:rFonts w:hint="eastAsia" w:ascii="仿宋" w:hAnsi="仿宋" w:eastAsia="仿宋" w:cs="仿宋"/>
          <w:sz w:val="32"/>
          <w:szCs w:val="32"/>
        </w:rPr>
        <w:t>建筑市场监管公共服务平台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营造良好发展环境</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 xml:space="preserve">   </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p>
    <w:sectPr>
      <w:footerReference r:id="rId3" w:type="default"/>
      <w:pgSz w:w="11906" w:h="16838"/>
      <w:pgMar w:top="1723" w:right="1519" w:bottom="1440" w:left="1519"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jc w:val="right"/>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jc w:val="right"/>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Njc4ZWMwYzdlNWFjNGY2NmFiM2VhYmUyMTY5ZWEifQ=="/>
  </w:docVars>
  <w:rsids>
    <w:rsidRoot w:val="00000000"/>
    <w:rsid w:val="013707EA"/>
    <w:rsid w:val="01C3591D"/>
    <w:rsid w:val="01DD598B"/>
    <w:rsid w:val="02026184"/>
    <w:rsid w:val="02245CDF"/>
    <w:rsid w:val="033E2460"/>
    <w:rsid w:val="03A7465D"/>
    <w:rsid w:val="06BB0913"/>
    <w:rsid w:val="08C24C60"/>
    <w:rsid w:val="08EF33ED"/>
    <w:rsid w:val="099B4D14"/>
    <w:rsid w:val="09AE5EAD"/>
    <w:rsid w:val="0A1B11DD"/>
    <w:rsid w:val="0A4438EB"/>
    <w:rsid w:val="0DC24E0D"/>
    <w:rsid w:val="0DF232F7"/>
    <w:rsid w:val="0E35096D"/>
    <w:rsid w:val="0F6239E3"/>
    <w:rsid w:val="0FE95645"/>
    <w:rsid w:val="11323721"/>
    <w:rsid w:val="117C7B0F"/>
    <w:rsid w:val="135D699C"/>
    <w:rsid w:val="136A2E67"/>
    <w:rsid w:val="139A3B97"/>
    <w:rsid w:val="146D4B03"/>
    <w:rsid w:val="15B51AF2"/>
    <w:rsid w:val="16555FAF"/>
    <w:rsid w:val="1672275E"/>
    <w:rsid w:val="175E4E6B"/>
    <w:rsid w:val="18565610"/>
    <w:rsid w:val="187A1D9E"/>
    <w:rsid w:val="1A375E87"/>
    <w:rsid w:val="1A49168B"/>
    <w:rsid w:val="1ACE3F51"/>
    <w:rsid w:val="1CF629B8"/>
    <w:rsid w:val="1D8D024F"/>
    <w:rsid w:val="1D9236E6"/>
    <w:rsid w:val="1DF00B6E"/>
    <w:rsid w:val="1E1B0BA7"/>
    <w:rsid w:val="1E463B90"/>
    <w:rsid w:val="1EFC31C1"/>
    <w:rsid w:val="1F6D0419"/>
    <w:rsid w:val="1F6D74F9"/>
    <w:rsid w:val="20134AAE"/>
    <w:rsid w:val="201E514E"/>
    <w:rsid w:val="2035321B"/>
    <w:rsid w:val="20385178"/>
    <w:rsid w:val="20C72B72"/>
    <w:rsid w:val="21AC7B10"/>
    <w:rsid w:val="21CF1677"/>
    <w:rsid w:val="22057123"/>
    <w:rsid w:val="22585454"/>
    <w:rsid w:val="228801BE"/>
    <w:rsid w:val="247F719E"/>
    <w:rsid w:val="26220111"/>
    <w:rsid w:val="26A97111"/>
    <w:rsid w:val="28B52DD9"/>
    <w:rsid w:val="294404D4"/>
    <w:rsid w:val="29562216"/>
    <w:rsid w:val="2959748A"/>
    <w:rsid w:val="29616B5C"/>
    <w:rsid w:val="29745F82"/>
    <w:rsid w:val="2AE76B06"/>
    <w:rsid w:val="2C6210D6"/>
    <w:rsid w:val="301C1292"/>
    <w:rsid w:val="31821FC5"/>
    <w:rsid w:val="321836C3"/>
    <w:rsid w:val="325E396A"/>
    <w:rsid w:val="327259BC"/>
    <w:rsid w:val="33670036"/>
    <w:rsid w:val="34315DE5"/>
    <w:rsid w:val="348B60C9"/>
    <w:rsid w:val="34FB7E39"/>
    <w:rsid w:val="375D3E42"/>
    <w:rsid w:val="3A583AA0"/>
    <w:rsid w:val="3AFC083C"/>
    <w:rsid w:val="3C2C7AF5"/>
    <w:rsid w:val="3CA32A88"/>
    <w:rsid w:val="3D154EA8"/>
    <w:rsid w:val="3D325A06"/>
    <w:rsid w:val="3EA56349"/>
    <w:rsid w:val="3ED262AD"/>
    <w:rsid w:val="3FCE63A8"/>
    <w:rsid w:val="403A630A"/>
    <w:rsid w:val="40B1701A"/>
    <w:rsid w:val="40C77390"/>
    <w:rsid w:val="419F73BF"/>
    <w:rsid w:val="424E0A41"/>
    <w:rsid w:val="43077C6A"/>
    <w:rsid w:val="44372033"/>
    <w:rsid w:val="460B55DB"/>
    <w:rsid w:val="485669A9"/>
    <w:rsid w:val="487B78EB"/>
    <w:rsid w:val="4B311187"/>
    <w:rsid w:val="4B6D0AC4"/>
    <w:rsid w:val="4BD42F98"/>
    <w:rsid w:val="4D14187A"/>
    <w:rsid w:val="4D287B94"/>
    <w:rsid w:val="4DED0398"/>
    <w:rsid w:val="4E8572ED"/>
    <w:rsid w:val="4F5E6936"/>
    <w:rsid w:val="4FBD50F6"/>
    <w:rsid w:val="5019471F"/>
    <w:rsid w:val="545E572A"/>
    <w:rsid w:val="54B63D90"/>
    <w:rsid w:val="57424479"/>
    <w:rsid w:val="57DE7A56"/>
    <w:rsid w:val="58774785"/>
    <w:rsid w:val="58930652"/>
    <w:rsid w:val="599E0804"/>
    <w:rsid w:val="5A1805A1"/>
    <w:rsid w:val="5AC04ABC"/>
    <w:rsid w:val="5AD461DE"/>
    <w:rsid w:val="5B45308D"/>
    <w:rsid w:val="5C2C6004"/>
    <w:rsid w:val="5D126AF7"/>
    <w:rsid w:val="5EAA52DB"/>
    <w:rsid w:val="5F737355"/>
    <w:rsid w:val="629B0343"/>
    <w:rsid w:val="62FA7AB1"/>
    <w:rsid w:val="62FC6434"/>
    <w:rsid w:val="649410BE"/>
    <w:rsid w:val="64E95B99"/>
    <w:rsid w:val="660839FF"/>
    <w:rsid w:val="663D6026"/>
    <w:rsid w:val="687D6C44"/>
    <w:rsid w:val="69C30DB8"/>
    <w:rsid w:val="69D722FD"/>
    <w:rsid w:val="6AA8007B"/>
    <w:rsid w:val="6AFF594A"/>
    <w:rsid w:val="6B391C63"/>
    <w:rsid w:val="6B9A04F4"/>
    <w:rsid w:val="6C0C1E5E"/>
    <w:rsid w:val="6CBB2F1F"/>
    <w:rsid w:val="6D2A3E90"/>
    <w:rsid w:val="6D527A3F"/>
    <w:rsid w:val="7010079D"/>
    <w:rsid w:val="71007E11"/>
    <w:rsid w:val="7116059B"/>
    <w:rsid w:val="71872858"/>
    <w:rsid w:val="720F2993"/>
    <w:rsid w:val="73123DE6"/>
    <w:rsid w:val="735B5CBE"/>
    <w:rsid w:val="74611C02"/>
    <w:rsid w:val="75C55680"/>
    <w:rsid w:val="762C0DFD"/>
    <w:rsid w:val="7729212F"/>
    <w:rsid w:val="79EF7B5F"/>
    <w:rsid w:val="7A3C64D7"/>
    <w:rsid w:val="7A5C694F"/>
    <w:rsid w:val="7AB76E6E"/>
    <w:rsid w:val="7B0D72EE"/>
    <w:rsid w:val="7BC64A5B"/>
    <w:rsid w:val="7CA32BEA"/>
    <w:rsid w:val="7DD520D4"/>
    <w:rsid w:val="7F9F52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4">
    <w:name w:val="heading 2"/>
    <w:basedOn w:val="1"/>
    <w:next w:val="1"/>
    <w:semiHidden/>
    <w:unhideWhenUsed/>
    <w:qFormat/>
    <w:uiPriority w:val="0"/>
    <w:pPr>
      <w:outlineLvl w:val="1"/>
    </w:pPr>
    <w:rPr>
      <w:rFonts w:ascii="Arial" w:hAnsi="Arial"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5">
    <w:name w:val="annotation text"/>
    <w:basedOn w:val="1"/>
    <w:qFormat/>
    <w:uiPriority w:val="0"/>
  </w:style>
  <w:style w:type="paragraph" w:styleId="6">
    <w:name w:val="footer"/>
    <w:basedOn w:val="1"/>
    <w:link w:val="22"/>
    <w:qFormat/>
    <w:uiPriority w:val="99"/>
    <w:pPr>
      <w:tabs>
        <w:tab w:val="center" w:pos="4153"/>
        <w:tab w:val="right" w:pos="8306"/>
      </w:tabs>
      <w:snapToGrid w:val="0"/>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style>
  <w:style w:type="character" w:styleId="11">
    <w:name w:val="Strong"/>
    <w:basedOn w:val="10"/>
    <w:qFormat/>
    <w:uiPriority w:val="0"/>
    <w:rPr>
      <w:b/>
    </w:rPr>
  </w:style>
  <w:style w:type="character" w:styleId="12">
    <w:name w:val="FollowedHyperlink"/>
    <w:basedOn w:val="10"/>
    <w:qFormat/>
    <w:uiPriority w:val="0"/>
    <w:rPr>
      <w:color w:val="328CE5"/>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28CE5"/>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customStyle="1" w:styleId="20">
    <w:name w:val="text1"/>
    <w:basedOn w:val="10"/>
    <w:qFormat/>
    <w:uiPriority w:val="0"/>
    <w:rPr>
      <w:rFonts w:hint="eastAsia" w:ascii="宋体" w:hAnsi="宋体" w:eastAsia="宋体" w:cs="宋体"/>
      <w:b/>
      <w:color w:val="0083FF"/>
      <w:sz w:val="45"/>
      <w:szCs w:val="45"/>
      <w:shd w:val="clear" w:color="auto" w:fill="F5F6CE"/>
    </w:rPr>
  </w:style>
  <w:style w:type="character" w:customStyle="1" w:styleId="21">
    <w:name w:val="页眉 Char"/>
    <w:basedOn w:val="10"/>
    <w:link w:val="7"/>
    <w:qFormat/>
    <w:uiPriority w:val="0"/>
    <w:rPr>
      <w:rFonts w:ascii="Calibri" w:hAnsi="Calibri" w:eastAsia="宋体"/>
      <w:sz w:val="18"/>
      <w:szCs w:val="18"/>
    </w:rPr>
  </w:style>
  <w:style w:type="character" w:customStyle="1" w:styleId="22">
    <w:name w:val="页脚 Char"/>
    <w:basedOn w:val="10"/>
    <w:link w:val="6"/>
    <w:qFormat/>
    <w:uiPriority w:val="99"/>
    <w:rPr>
      <w:rFonts w:ascii="Calibri" w:hAnsi="Calibri" w:eastAsia="宋体"/>
      <w:sz w:val="18"/>
      <w:szCs w:val="18"/>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4099</Words>
  <Characters>4119</Characters>
  <Lines>10</Lines>
  <Paragraphs>2</Paragraphs>
  <TotalTime>0</TotalTime>
  <ScaleCrop>false</ScaleCrop>
  <LinksUpToDate>false</LinksUpToDate>
  <CharactersWithSpaces>4151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2021-11-15T08:47:00Z</dcterms:created>
  <dc:creator>s2vpcwin10</dc:creator>
  <cp:lastModifiedBy>lenovo</cp:lastModifiedBy>
  <cp:lastPrinted>2022-03-02T06:17:00Z</cp:lastPrinted>
  <dcterms:modified xsi:type="dcterms:W3CDTF">2022-07-12T06:49:36Z</dcterms:modified>
  <dc:title>关于成立吉林省数字化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748D92BB44E24D23B752135CCD7CBF73</vt:lpwstr>
  </property>
</Properties>
</file>