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620" w:lineRule="exact"/>
        <w:textAlignment w:val="auto"/>
        <w:rPr>
          <w:rFonts w:hint="eastAsia"/>
          <w:b/>
          <w:bCs/>
          <w:color w:val="333333"/>
          <w:sz w:val="44"/>
          <w:szCs w:val="44"/>
        </w:rPr>
      </w:pPr>
      <w:bookmarkStart w:id="39" w:name="_GoBack"/>
      <w:bookmarkEnd w:id="39"/>
      <w:r>
        <w:rPr>
          <w:rFonts w:hint="eastAsia" w:ascii="仿宋" w:hAnsi="仿宋" w:eastAsia="仿宋" w:cs="仿宋"/>
          <w:b w:val="0"/>
          <w:bCs/>
          <w:color w:val="000000"/>
          <w:sz w:val="32"/>
          <w:szCs w:val="32"/>
        </w:rPr>
        <w:t>附件</w:t>
      </w:r>
      <w:r>
        <w:rPr>
          <w:rFonts w:hint="eastAsia" w:ascii="仿宋" w:hAnsi="仿宋" w:eastAsia="仿宋" w:cs="仿宋"/>
          <w:b w:val="0"/>
          <w:bCs/>
          <w:color w:val="000000"/>
          <w:sz w:val="32"/>
          <w:szCs w:val="32"/>
          <w:lang w:val="en-US" w:eastAsia="zh-CN"/>
        </w:rPr>
        <w:t>2</w:t>
      </w:r>
    </w:p>
    <w:p>
      <w:pPr>
        <w:pStyle w:val="11"/>
        <w:shd w:val="clear" w:color="auto" w:fill="FFFFFF"/>
        <w:spacing w:before="0" w:beforeAutospacing="0" w:after="0" w:afterAutospacing="0" w:line="620" w:lineRule="exact"/>
        <w:jc w:val="center"/>
        <w:textAlignment w:val="baseline"/>
        <w:rPr>
          <w:rFonts w:ascii="仿宋" w:hAnsi="仿宋" w:eastAsia="仿宋" w:cs="黑体"/>
          <w:b/>
          <w:bCs/>
          <w:color w:val="000000"/>
          <w:sz w:val="32"/>
          <w:szCs w:val="32"/>
        </w:rPr>
      </w:pPr>
      <w:r>
        <w:rPr>
          <w:rFonts w:hint="eastAsia"/>
          <w:b/>
          <w:bCs/>
          <w:color w:val="333333"/>
          <w:sz w:val="44"/>
          <w:szCs w:val="44"/>
        </w:rPr>
        <w:t>吉林省优秀勘察设计奖各专业评选申报细则</w:t>
      </w:r>
      <w:bookmarkStart w:id="0" w:name="_Toc14593"/>
    </w:p>
    <w:p>
      <w:pPr>
        <w:pStyle w:val="16"/>
        <w:snapToGrid w:val="0"/>
        <w:spacing w:line="620" w:lineRule="exact"/>
        <w:ind w:left="0" w:firstLine="640" w:firstLineChars="200"/>
        <w:jc w:val="left"/>
        <w:textAlignment w:val="baseline"/>
        <w:rPr>
          <w:rFonts w:ascii="华文中宋" w:hAnsi="华文中宋" w:eastAsia="华文中宋" w:cs="华文中宋"/>
          <w:color w:val="000000"/>
          <w:sz w:val="32"/>
          <w:szCs w:val="32"/>
        </w:rPr>
      </w:pPr>
      <w:r>
        <w:rPr>
          <w:rFonts w:hint="eastAsia" w:ascii="华文中宋" w:hAnsi="华文中宋" w:eastAsia="华文中宋" w:cs="华文中宋"/>
          <w:color w:val="000000"/>
          <w:sz w:val="32"/>
          <w:szCs w:val="32"/>
        </w:rPr>
        <w:t>一、申报范围</w:t>
      </w:r>
      <w:bookmarkEnd w:id="0"/>
    </w:p>
    <w:p>
      <w:pPr>
        <w:snapToGrid w:val="0"/>
        <w:spacing w:line="620" w:lineRule="exact"/>
        <w:ind w:firstLine="640" w:firstLineChars="200"/>
        <w:jc w:val="left"/>
        <w:textAlignment w:val="baseline"/>
        <w:rPr>
          <w:rFonts w:ascii="仿宋" w:hAnsi="仿宋" w:eastAsia="仿宋" w:cs="仿宋"/>
          <w:b/>
          <w:bCs/>
          <w:sz w:val="32"/>
          <w:szCs w:val="32"/>
        </w:rPr>
      </w:pPr>
      <w:r>
        <w:rPr>
          <w:rFonts w:hint="eastAsia" w:ascii="仿宋" w:hAnsi="仿宋" w:eastAsia="仿宋" w:cs="仿宋"/>
          <w:sz w:val="32"/>
          <w:szCs w:val="32"/>
        </w:rPr>
        <w:t>优秀勘察设计奖获奖范围为住房和城乡建设领域的工程勘察设计工程项目，分设综合奖和专项奖两类。综合奖：包括工程勘察、建筑设计、市政公用工程设计、园林景观与生态环境设计、传统建筑设计、住宅与住宅小区设计；专项奖：包括工程勘察设计软件、建筑工程标准设计、建筑电气设计、建筑环境与能源应用设计、建筑智能化设计、建筑结构与抗震设计、水系统工程设计、人防工程设计、建筑工业化设计</w:t>
      </w:r>
      <w:r>
        <w:rPr>
          <w:rFonts w:hint="eastAsia" w:ascii="仿宋" w:hAnsi="仿宋" w:eastAsia="仿宋" w:cs="仿宋"/>
          <w:sz w:val="32"/>
          <w:szCs w:val="32"/>
          <w:highlight w:val="white"/>
        </w:rPr>
        <w:t>、建筑方案设计。</w:t>
      </w:r>
    </w:p>
    <w:p>
      <w:pPr>
        <w:snapToGrid w:val="0"/>
        <w:spacing w:before="156" w:after="156" w:line="620" w:lineRule="exact"/>
        <w:ind w:firstLine="643" w:firstLineChars="200"/>
        <w:jc w:val="left"/>
        <w:textAlignment w:val="baseline"/>
        <w:rPr>
          <w:rFonts w:ascii="仿宋" w:hAnsi="仿宋" w:eastAsia="仿宋" w:cs="仿宋"/>
          <w:b/>
          <w:color w:val="000000"/>
          <w:sz w:val="32"/>
          <w:szCs w:val="32"/>
        </w:rPr>
      </w:pPr>
      <w:bookmarkStart w:id="1" w:name="_Toc15198"/>
      <w:r>
        <w:rPr>
          <w:rFonts w:hint="eastAsia" w:ascii="仿宋" w:hAnsi="仿宋" w:eastAsia="仿宋" w:cs="仿宋"/>
          <w:b/>
          <w:color w:val="000000"/>
          <w:sz w:val="32"/>
          <w:szCs w:val="32"/>
        </w:rPr>
        <w:t>（一）工程勘察</w:t>
      </w:r>
      <w:bookmarkEnd w:id="1"/>
    </w:p>
    <w:p>
      <w:pPr>
        <w:snapToGrid w:val="0"/>
        <w:spacing w:line="620" w:lineRule="exact"/>
        <w:ind w:firstLine="640" w:firstLineChars="200"/>
        <w:textAlignment w:val="baseline"/>
        <w:rPr>
          <w:rFonts w:ascii="仿宋" w:hAnsi="仿宋" w:eastAsia="仿宋" w:cs="仿宋"/>
          <w:sz w:val="32"/>
          <w:szCs w:val="32"/>
        </w:rPr>
      </w:pPr>
      <w:r>
        <w:rPr>
          <w:rFonts w:hint="eastAsia" w:ascii="仿宋" w:hAnsi="仿宋" w:eastAsia="仿宋" w:cs="仿宋"/>
          <w:sz w:val="32"/>
          <w:szCs w:val="32"/>
        </w:rPr>
        <w:t>1、岩土工程技术服务项目：为城乡建设管理和土木工程项目提供的岩土工程技术服务成果，包括岩土工程勘察（含相关专项勘察）、岩土工程设计、岩土工程咨询、岩土工程检测监测等专业成果，或上述专业成果在专业全过程工程技术服务中的成果组合和在岩土治理中的应用成果，不包括岩土工程治理中的单纯施工项目。</w:t>
      </w:r>
    </w:p>
    <w:p>
      <w:pPr>
        <w:snapToGrid w:val="0"/>
        <w:spacing w:line="620" w:lineRule="exact"/>
        <w:ind w:firstLine="640" w:firstLineChars="200"/>
        <w:textAlignment w:val="baseline"/>
        <w:rPr>
          <w:rFonts w:ascii="仿宋" w:hAnsi="仿宋" w:eastAsia="仿宋" w:cs="仿宋"/>
          <w:sz w:val="32"/>
          <w:szCs w:val="32"/>
        </w:rPr>
      </w:pPr>
      <w:r>
        <w:rPr>
          <w:rFonts w:hint="eastAsia" w:ascii="仿宋" w:hAnsi="仿宋" w:eastAsia="仿宋" w:cs="仿宋"/>
          <w:sz w:val="32"/>
          <w:szCs w:val="32"/>
        </w:rPr>
        <w:t>2、工程测量项目：城乡建设管理测量和土木工程项目测量及其信息化成果，不包括基础测绘和不动产登记测绘项目。</w:t>
      </w:r>
    </w:p>
    <w:p>
      <w:pPr>
        <w:snapToGrid w:val="0"/>
        <w:spacing w:before="156" w:after="156" w:line="620" w:lineRule="exact"/>
        <w:ind w:firstLine="643" w:firstLineChars="200"/>
        <w:jc w:val="left"/>
        <w:textAlignment w:val="baseline"/>
        <w:rPr>
          <w:rFonts w:ascii="仿宋" w:hAnsi="仿宋" w:eastAsia="仿宋" w:cs="仿宋"/>
          <w:b/>
          <w:color w:val="000000"/>
          <w:sz w:val="32"/>
          <w:szCs w:val="32"/>
        </w:rPr>
      </w:pPr>
      <w:bookmarkStart w:id="2" w:name="_Toc22"/>
      <w:r>
        <w:rPr>
          <w:rFonts w:hint="eastAsia" w:ascii="仿宋" w:hAnsi="仿宋" w:eastAsia="仿宋" w:cs="仿宋"/>
          <w:b/>
          <w:color w:val="000000"/>
          <w:sz w:val="32"/>
          <w:szCs w:val="32"/>
        </w:rPr>
        <w:t>（二） 建筑设计</w:t>
      </w:r>
      <w:bookmarkEnd w:id="2"/>
    </w:p>
    <w:p>
      <w:pPr>
        <w:snapToGrid w:val="0"/>
        <w:spacing w:line="620" w:lineRule="exact"/>
        <w:ind w:firstLine="640" w:firstLineChars="200"/>
        <w:textAlignment w:val="baseline"/>
        <w:rPr>
          <w:rFonts w:ascii="仿宋" w:hAnsi="仿宋" w:eastAsia="仿宋" w:cs="仿宋"/>
          <w:sz w:val="32"/>
          <w:szCs w:val="32"/>
        </w:rPr>
      </w:pPr>
      <w:r>
        <w:rPr>
          <w:rFonts w:hint="eastAsia" w:ascii="仿宋" w:hAnsi="仿宋" w:eastAsia="仿宋" w:cs="仿宋"/>
          <w:sz w:val="32"/>
          <w:szCs w:val="32"/>
        </w:rPr>
        <w:t>1、公共建筑（含办公、体育、观演、商业、文化、博览、科教、医养、酒店、交通、综合）设计项目。</w:t>
      </w:r>
    </w:p>
    <w:p>
      <w:pPr>
        <w:snapToGrid w:val="0"/>
        <w:spacing w:line="620" w:lineRule="exact"/>
        <w:ind w:firstLine="640" w:firstLineChars="200"/>
        <w:textAlignment w:val="baseline"/>
        <w:rPr>
          <w:rFonts w:ascii="仿宋" w:hAnsi="仿宋" w:eastAsia="仿宋" w:cs="仿宋"/>
          <w:sz w:val="32"/>
          <w:szCs w:val="32"/>
        </w:rPr>
      </w:pPr>
      <w:r>
        <w:rPr>
          <w:rFonts w:hint="eastAsia" w:ascii="仿宋" w:hAnsi="仿宋" w:eastAsia="仿宋" w:cs="仿宋"/>
          <w:sz w:val="32"/>
          <w:szCs w:val="32"/>
        </w:rPr>
        <w:t>2、一般工业建筑（不含工艺流程复杂的大、中型与成套工艺设计为主的工业建筑）设计项目。</w:t>
      </w:r>
    </w:p>
    <w:p>
      <w:pPr>
        <w:snapToGrid w:val="0"/>
        <w:spacing w:line="620" w:lineRule="exact"/>
        <w:ind w:firstLine="640" w:firstLineChars="200"/>
        <w:textAlignment w:val="baseline"/>
        <w:rPr>
          <w:rFonts w:ascii="仿宋" w:hAnsi="仿宋" w:eastAsia="仿宋" w:cs="仿宋"/>
          <w:sz w:val="32"/>
          <w:szCs w:val="32"/>
        </w:rPr>
      </w:pPr>
      <w:r>
        <w:rPr>
          <w:rFonts w:hint="eastAsia" w:ascii="仿宋" w:hAnsi="仿宋" w:eastAsia="仿宋" w:cs="仿宋"/>
          <w:sz w:val="32"/>
          <w:szCs w:val="32"/>
        </w:rPr>
        <w:t>3、既有建筑改造设计项目。</w:t>
      </w:r>
    </w:p>
    <w:p>
      <w:pPr>
        <w:snapToGrid w:val="0"/>
        <w:spacing w:before="156" w:after="156" w:line="620" w:lineRule="exact"/>
        <w:ind w:firstLine="643" w:firstLineChars="200"/>
        <w:jc w:val="left"/>
        <w:textAlignment w:val="baseline"/>
        <w:rPr>
          <w:rFonts w:ascii="仿宋" w:hAnsi="仿宋" w:eastAsia="仿宋" w:cs="仿宋"/>
          <w:b/>
          <w:color w:val="000000"/>
          <w:sz w:val="32"/>
          <w:szCs w:val="32"/>
        </w:rPr>
      </w:pPr>
      <w:bookmarkStart w:id="3" w:name="_Toc24433"/>
      <w:r>
        <w:rPr>
          <w:rFonts w:hint="eastAsia" w:ascii="仿宋" w:hAnsi="仿宋" w:eastAsia="仿宋" w:cs="仿宋"/>
          <w:b/>
          <w:color w:val="000000"/>
          <w:sz w:val="32"/>
          <w:szCs w:val="32"/>
        </w:rPr>
        <w:t>（三）市政公用工程设计</w:t>
      </w:r>
      <w:bookmarkEnd w:id="3"/>
    </w:p>
    <w:p>
      <w:pPr>
        <w:snapToGrid w:val="0"/>
        <w:spacing w:line="620" w:lineRule="exact"/>
        <w:ind w:firstLine="640" w:firstLineChars="200"/>
        <w:textAlignment w:val="baseline"/>
        <w:rPr>
          <w:rFonts w:hint="eastAsia" w:ascii="仿宋" w:hAnsi="仿宋" w:eastAsia="仿宋" w:cs="仿宋"/>
          <w:sz w:val="32"/>
          <w:szCs w:val="32"/>
          <w:lang w:val="en-US" w:eastAsia="zh-CN"/>
        </w:rPr>
      </w:pPr>
      <w:r>
        <w:rPr>
          <w:rFonts w:hint="eastAsia" w:ascii="仿宋" w:hAnsi="仿宋" w:eastAsia="仿宋" w:cs="仿宋"/>
          <w:sz w:val="32"/>
          <w:szCs w:val="32"/>
        </w:rPr>
        <w:t>1、 道路、桥隧工程设计项目</w:t>
      </w:r>
      <w:r>
        <w:rPr>
          <w:rFonts w:hint="eastAsia" w:ascii="仿宋" w:hAnsi="仿宋" w:eastAsia="仿宋" w:cs="仿宋"/>
          <w:sz w:val="32"/>
          <w:szCs w:val="32"/>
          <w:lang w:eastAsia="zh-CN"/>
        </w:rPr>
        <w:t>。</w:t>
      </w:r>
    </w:p>
    <w:p>
      <w:pPr>
        <w:snapToGrid w:val="0"/>
        <w:spacing w:line="620" w:lineRule="exact"/>
        <w:ind w:firstLine="640" w:firstLineChars="200"/>
        <w:textAlignment w:val="baseline"/>
        <w:rPr>
          <w:rFonts w:ascii="仿宋" w:hAnsi="仿宋" w:eastAsia="仿宋" w:cs="仿宋"/>
          <w:sz w:val="32"/>
          <w:szCs w:val="32"/>
        </w:rPr>
      </w:pPr>
      <w:r>
        <w:rPr>
          <w:rFonts w:hint="eastAsia" w:ascii="仿宋" w:hAnsi="仿宋" w:eastAsia="仿宋" w:cs="仿宋"/>
          <w:sz w:val="32"/>
          <w:szCs w:val="32"/>
        </w:rPr>
        <w:t>道路、桥隧项目工程技术服务成果，包括市域范围内道路交通工程设计、桥隧工程设计及地下综合管廊设计等，或上述专业成果在专业全过程工程咨询服务中的成果组合。</w:t>
      </w:r>
    </w:p>
    <w:p>
      <w:pPr>
        <w:snapToGrid w:val="0"/>
        <w:spacing w:line="620" w:lineRule="exact"/>
        <w:ind w:firstLine="640" w:firstLineChars="200"/>
        <w:textAlignment w:val="baseline"/>
        <w:rPr>
          <w:rFonts w:hint="eastAsia" w:ascii="仿宋" w:hAnsi="仿宋" w:eastAsia="仿宋" w:cs="仿宋"/>
          <w:sz w:val="32"/>
          <w:szCs w:val="32"/>
          <w:lang w:eastAsia="zh-CN"/>
        </w:rPr>
      </w:pPr>
      <w:r>
        <w:rPr>
          <w:rFonts w:hint="eastAsia" w:ascii="仿宋" w:hAnsi="仿宋" w:eastAsia="仿宋" w:cs="仿宋"/>
          <w:sz w:val="32"/>
          <w:szCs w:val="32"/>
        </w:rPr>
        <w:t>2、 城市轨道交通工程设计项目</w:t>
      </w:r>
      <w:r>
        <w:rPr>
          <w:rFonts w:hint="eastAsia" w:ascii="仿宋" w:hAnsi="仿宋" w:eastAsia="仿宋" w:cs="仿宋"/>
          <w:sz w:val="32"/>
          <w:szCs w:val="32"/>
          <w:lang w:eastAsia="zh-CN"/>
        </w:rPr>
        <w:t>。</w:t>
      </w:r>
    </w:p>
    <w:p>
      <w:pPr>
        <w:snapToGrid w:val="0"/>
        <w:spacing w:line="620" w:lineRule="exact"/>
        <w:ind w:firstLine="640" w:firstLineChars="200"/>
        <w:textAlignment w:val="baseline"/>
        <w:rPr>
          <w:rFonts w:ascii="仿宋" w:hAnsi="仿宋" w:eastAsia="仿宋" w:cs="仿宋"/>
          <w:sz w:val="32"/>
          <w:szCs w:val="32"/>
        </w:rPr>
      </w:pPr>
      <w:r>
        <w:rPr>
          <w:rFonts w:hint="eastAsia" w:ascii="仿宋" w:hAnsi="仿宋" w:eastAsia="仿宋" w:cs="仿宋"/>
          <w:sz w:val="32"/>
          <w:szCs w:val="32"/>
        </w:rPr>
        <w:t>城市轨道交通项目工程技术服务成果，包括总体设计、土建设计、机电设备系统设计及地下综合管廊、地下公用设施等专业成果，或上述专业成果在专业全过程工程咨询服务中的成果组合。</w:t>
      </w:r>
    </w:p>
    <w:p>
      <w:pPr>
        <w:snapToGrid w:val="0"/>
        <w:spacing w:line="620" w:lineRule="exact"/>
        <w:ind w:firstLine="640" w:firstLineChars="200"/>
        <w:textAlignment w:val="baseline"/>
        <w:rPr>
          <w:rFonts w:hint="eastAsia" w:ascii="仿宋" w:hAnsi="仿宋" w:eastAsia="仿宋" w:cs="仿宋"/>
          <w:sz w:val="32"/>
          <w:szCs w:val="32"/>
          <w:lang w:eastAsia="zh-CN"/>
        </w:rPr>
      </w:pPr>
      <w:r>
        <w:rPr>
          <w:rFonts w:hint="eastAsia" w:ascii="仿宋" w:hAnsi="仿宋" w:eastAsia="仿宋" w:cs="仿宋"/>
          <w:sz w:val="32"/>
          <w:szCs w:val="32"/>
        </w:rPr>
        <w:t>3 、市政给水、排水、固废处理工程设计项目</w:t>
      </w:r>
      <w:r>
        <w:rPr>
          <w:rFonts w:hint="eastAsia" w:ascii="仿宋" w:hAnsi="仿宋" w:eastAsia="仿宋" w:cs="仿宋"/>
          <w:sz w:val="32"/>
          <w:szCs w:val="32"/>
          <w:lang w:eastAsia="zh-CN"/>
        </w:rPr>
        <w:t>。</w:t>
      </w:r>
    </w:p>
    <w:p>
      <w:pPr>
        <w:snapToGrid w:val="0"/>
        <w:spacing w:line="620" w:lineRule="exact"/>
        <w:ind w:firstLine="640" w:firstLineChars="200"/>
        <w:textAlignment w:val="baseline"/>
        <w:rPr>
          <w:rFonts w:ascii="仿宋" w:hAnsi="仿宋" w:eastAsia="仿宋" w:cs="仿宋"/>
          <w:sz w:val="32"/>
          <w:szCs w:val="32"/>
        </w:rPr>
      </w:pPr>
      <w:r>
        <w:rPr>
          <w:rFonts w:hint="eastAsia" w:ascii="仿宋" w:hAnsi="仿宋" w:eastAsia="仿宋" w:cs="仿宋"/>
          <w:sz w:val="32"/>
          <w:szCs w:val="32"/>
        </w:rPr>
        <w:t>城乡建设给排水项目工程技术服务成果，包括给水工程、污水处理工程、固废处理工程设计等专业成果，或上述专业成果在专业全过程工程咨询服务中的成果组合。</w:t>
      </w:r>
    </w:p>
    <w:p>
      <w:pPr>
        <w:snapToGrid w:val="0"/>
        <w:spacing w:line="620" w:lineRule="exact"/>
        <w:ind w:firstLine="640" w:firstLineChars="200"/>
        <w:textAlignment w:val="baseline"/>
        <w:rPr>
          <w:rFonts w:hint="eastAsia" w:ascii="仿宋" w:hAnsi="仿宋" w:eastAsia="仿宋" w:cs="仿宋"/>
          <w:sz w:val="32"/>
          <w:szCs w:val="32"/>
          <w:lang w:eastAsia="zh-CN"/>
        </w:rPr>
      </w:pPr>
      <w:r>
        <w:rPr>
          <w:rFonts w:hint="eastAsia" w:ascii="仿宋" w:hAnsi="仿宋" w:eastAsia="仿宋" w:cs="仿宋"/>
          <w:sz w:val="32"/>
          <w:szCs w:val="32"/>
        </w:rPr>
        <w:t>4、 燃气、热力工程设计项目</w:t>
      </w:r>
      <w:r>
        <w:rPr>
          <w:rFonts w:hint="eastAsia" w:ascii="仿宋" w:hAnsi="仿宋" w:eastAsia="仿宋" w:cs="仿宋"/>
          <w:sz w:val="32"/>
          <w:szCs w:val="32"/>
          <w:lang w:eastAsia="zh-CN"/>
        </w:rPr>
        <w:t>。</w:t>
      </w:r>
    </w:p>
    <w:p>
      <w:pPr>
        <w:snapToGrid w:val="0"/>
        <w:spacing w:line="620" w:lineRule="exact"/>
        <w:ind w:firstLine="640" w:firstLineChars="200"/>
        <w:textAlignment w:val="baseline"/>
        <w:rPr>
          <w:rFonts w:ascii="仿宋" w:hAnsi="仿宋" w:eastAsia="仿宋" w:cs="仿宋"/>
          <w:sz w:val="32"/>
          <w:szCs w:val="32"/>
        </w:rPr>
      </w:pPr>
      <w:r>
        <w:rPr>
          <w:rFonts w:hint="eastAsia" w:ascii="仿宋" w:hAnsi="仿宋" w:eastAsia="仿宋" w:cs="仿宋"/>
          <w:sz w:val="32"/>
          <w:szCs w:val="32"/>
        </w:rPr>
        <w:t>城乡建设燃气、热力项目工程技术服务成果，包括燃气厂站、燃气管网、热源厂、热力管网等专业成果，或上述专业成果在专业全过程工程咨询服务中的成果组合。</w:t>
      </w:r>
    </w:p>
    <w:p>
      <w:pPr>
        <w:snapToGrid w:val="0"/>
        <w:spacing w:before="156" w:after="156" w:line="620" w:lineRule="exact"/>
        <w:ind w:firstLine="643" w:firstLineChars="200"/>
        <w:jc w:val="left"/>
        <w:textAlignment w:val="baseline"/>
        <w:rPr>
          <w:rFonts w:ascii="仿宋" w:hAnsi="仿宋" w:eastAsia="仿宋" w:cs="仿宋"/>
          <w:b/>
          <w:color w:val="000000"/>
          <w:sz w:val="32"/>
          <w:szCs w:val="32"/>
        </w:rPr>
      </w:pPr>
      <w:bookmarkStart w:id="4" w:name="_Toc17931"/>
      <w:r>
        <w:rPr>
          <w:rFonts w:hint="eastAsia" w:ascii="仿宋" w:hAnsi="仿宋" w:eastAsia="仿宋" w:cs="仿宋"/>
          <w:b/>
          <w:color w:val="000000"/>
          <w:sz w:val="32"/>
          <w:szCs w:val="32"/>
        </w:rPr>
        <w:t>（四） 园林景观与生态环境设计</w:t>
      </w:r>
      <w:bookmarkEnd w:id="4"/>
    </w:p>
    <w:p>
      <w:pPr>
        <w:snapToGrid w:val="0"/>
        <w:spacing w:line="620" w:lineRule="exact"/>
        <w:ind w:firstLine="640" w:firstLineChars="200"/>
        <w:textAlignment w:val="baseline"/>
        <w:rPr>
          <w:rFonts w:ascii="仿宋" w:hAnsi="仿宋" w:eastAsia="仿宋" w:cs="仿宋"/>
          <w:sz w:val="32"/>
          <w:szCs w:val="32"/>
        </w:rPr>
      </w:pPr>
      <w:r>
        <w:rPr>
          <w:rFonts w:hint="eastAsia" w:ascii="仿宋" w:hAnsi="仿宋" w:eastAsia="仿宋" w:cs="仿宋"/>
          <w:color w:val="000000"/>
          <w:sz w:val="32"/>
          <w:szCs w:val="32"/>
        </w:rPr>
        <w:t>1、</w:t>
      </w:r>
      <w:r>
        <w:rPr>
          <w:rFonts w:hint="eastAsia" w:ascii="仿宋" w:hAnsi="仿宋" w:eastAsia="仿宋" w:cs="仿宋"/>
          <w:sz w:val="32"/>
          <w:szCs w:val="32"/>
        </w:rPr>
        <w:t>城市公园、园林景观（含郊野公园、湿地公园、森林公园等）及其它绿地设计项目。</w:t>
      </w:r>
    </w:p>
    <w:p>
      <w:pPr>
        <w:snapToGrid w:val="0"/>
        <w:spacing w:line="620" w:lineRule="exact"/>
        <w:ind w:firstLine="640" w:firstLineChars="200"/>
        <w:textAlignment w:val="baseline"/>
        <w:rPr>
          <w:rFonts w:ascii="仿宋" w:hAnsi="仿宋" w:eastAsia="仿宋" w:cs="仿宋"/>
          <w:color w:val="000000"/>
          <w:sz w:val="32"/>
          <w:szCs w:val="32"/>
        </w:rPr>
      </w:pPr>
      <w:r>
        <w:rPr>
          <w:rFonts w:hint="eastAsia" w:ascii="仿宋" w:hAnsi="仿宋" w:eastAsia="仿宋" w:cs="仿宋"/>
          <w:color w:val="000000"/>
          <w:sz w:val="32"/>
          <w:szCs w:val="32"/>
        </w:rPr>
        <w:t>2、</w:t>
      </w:r>
      <w:r>
        <w:rPr>
          <w:rFonts w:hint="eastAsia" w:ascii="仿宋" w:hAnsi="仿宋" w:eastAsia="仿宋" w:cs="仿宋"/>
          <w:sz w:val="32"/>
          <w:szCs w:val="32"/>
        </w:rPr>
        <w:t>传统园林及历史文化街区景观、乡村环境、生态修复（棕地修复和生态环保类）、林地景观等设计项目。</w:t>
      </w:r>
    </w:p>
    <w:p>
      <w:pPr>
        <w:snapToGrid w:val="0"/>
        <w:spacing w:before="156" w:after="156" w:line="620" w:lineRule="exact"/>
        <w:ind w:firstLine="643" w:firstLineChars="200"/>
        <w:jc w:val="left"/>
        <w:textAlignment w:val="baseline"/>
        <w:rPr>
          <w:rFonts w:ascii="仿宋" w:hAnsi="仿宋" w:eastAsia="仿宋" w:cs="仿宋"/>
          <w:b/>
          <w:color w:val="000000"/>
          <w:sz w:val="32"/>
          <w:szCs w:val="32"/>
        </w:rPr>
      </w:pPr>
      <w:bookmarkStart w:id="5" w:name="_Toc7339"/>
      <w:r>
        <w:rPr>
          <w:rFonts w:hint="eastAsia" w:ascii="仿宋" w:hAnsi="仿宋" w:eastAsia="仿宋" w:cs="仿宋"/>
          <w:b/>
          <w:color w:val="000000"/>
          <w:sz w:val="32"/>
          <w:szCs w:val="32"/>
        </w:rPr>
        <w:t>（五） 传统建筑设计</w:t>
      </w:r>
      <w:bookmarkEnd w:id="5"/>
    </w:p>
    <w:p>
      <w:pPr>
        <w:snapToGrid w:val="0"/>
        <w:spacing w:line="620" w:lineRule="exact"/>
        <w:ind w:firstLine="640" w:firstLineChars="200"/>
        <w:textAlignment w:val="baseline"/>
        <w:rPr>
          <w:rFonts w:ascii="仿宋" w:hAnsi="仿宋" w:eastAsia="仿宋" w:cs="仿宋"/>
          <w:sz w:val="32"/>
          <w:szCs w:val="32"/>
        </w:rPr>
      </w:pPr>
      <w:r>
        <w:rPr>
          <w:rFonts w:hint="eastAsia" w:ascii="仿宋" w:hAnsi="仿宋" w:eastAsia="仿宋" w:cs="仿宋"/>
          <w:sz w:val="32"/>
          <w:szCs w:val="32"/>
        </w:rPr>
        <w:t>1、建筑遗产保护与利用设计项目：对法定文物建筑和历史建筑进行存真性修缮和适应性利用的设计成果。</w:t>
      </w:r>
    </w:p>
    <w:p>
      <w:pPr>
        <w:snapToGrid w:val="0"/>
        <w:spacing w:line="620" w:lineRule="exact"/>
        <w:ind w:firstLine="640" w:firstLineChars="200"/>
        <w:textAlignment w:val="baseline"/>
        <w:rPr>
          <w:rFonts w:ascii="仿宋" w:hAnsi="仿宋" w:eastAsia="仿宋" w:cs="仿宋"/>
          <w:sz w:val="32"/>
          <w:szCs w:val="32"/>
        </w:rPr>
      </w:pPr>
      <w:r>
        <w:rPr>
          <w:rFonts w:hint="eastAsia" w:ascii="仿宋" w:hAnsi="仿宋" w:eastAsia="仿宋" w:cs="仿宋"/>
          <w:sz w:val="32"/>
          <w:szCs w:val="32"/>
        </w:rPr>
        <w:t>2、传统聚落保护与活化设计项目：对国家或省级保护法规认定的历史文化名城、名镇、名村和历史文化街区，以及国家政策认定的传统村落进行保护活化及品质提升的设计成果。</w:t>
      </w:r>
    </w:p>
    <w:p>
      <w:pPr>
        <w:snapToGrid w:val="0"/>
        <w:spacing w:line="620" w:lineRule="exact"/>
        <w:ind w:firstLine="640" w:firstLineChars="200"/>
        <w:textAlignment w:val="baseline"/>
        <w:rPr>
          <w:rFonts w:ascii="仿宋" w:hAnsi="仿宋" w:eastAsia="仿宋" w:cs="仿宋"/>
          <w:sz w:val="32"/>
          <w:szCs w:val="32"/>
        </w:rPr>
      </w:pPr>
      <w:r>
        <w:rPr>
          <w:rFonts w:hint="eastAsia" w:ascii="仿宋" w:hAnsi="仿宋" w:eastAsia="仿宋" w:cs="仿宋"/>
          <w:sz w:val="32"/>
          <w:szCs w:val="32"/>
        </w:rPr>
        <w:t>3、历史环境延续与再生设计项目：在上述法定保护对象建设控制地带内，体现新旧共生、文脉协调的设计成果。</w:t>
      </w:r>
      <w:bookmarkStart w:id="6" w:name="_Toc28722"/>
    </w:p>
    <w:p>
      <w:pPr>
        <w:snapToGrid w:val="0"/>
        <w:spacing w:before="156" w:after="156" w:line="620" w:lineRule="exact"/>
        <w:ind w:firstLine="643" w:firstLineChars="200"/>
        <w:jc w:val="left"/>
        <w:textAlignment w:val="baseline"/>
        <w:rPr>
          <w:rFonts w:ascii="仿宋" w:hAnsi="仿宋" w:eastAsia="仿宋" w:cs="仿宋"/>
          <w:b/>
          <w:color w:val="000000"/>
          <w:sz w:val="32"/>
          <w:szCs w:val="32"/>
        </w:rPr>
      </w:pPr>
      <w:r>
        <w:rPr>
          <w:rFonts w:hint="eastAsia" w:ascii="仿宋" w:hAnsi="仿宋" w:eastAsia="仿宋" w:cs="仿宋"/>
          <w:b/>
          <w:color w:val="000000"/>
          <w:sz w:val="32"/>
          <w:szCs w:val="32"/>
        </w:rPr>
        <w:t>（六） 住宅与住宅小区设计</w:t>
      </w:r>
      <w:bookmarkEnd w:id="6"/>
    </w:p>
    <w:p>
      <w:pPr>
        <w:snapToGrid w:val="0"/>
        <w:spacing w:line="620" w:lineRule="exact"/>
        <w:ind w:firstLine="640" w:firstLineChars="200"/>
        <w:textAlignment w:val="baseline"/>
        <w:rPr>
          <w:rFonts w:ascii="仿宋" w:hAnsi="仿宋" w:eastAsia="仿宋" w:cs="仿宋"/>
          <w:sz w:val="32"/>
          <w:szCs w:val="32"/>
        </w:rPr>
      </w:pPr>
      <w:r>
        <w:rPr>
          <w:rFonts w:hint="eastAsia" w:ascii="仿宋" w:hAnsi="仿宋" w:eastAsia="仿宋" w:cs="仿宋"/>
          <w:color w:val="000000"/>
          <w:sz w:val="32"/>
          <w:szCs w:val="32"/>
        </w:rPr>
        <w:t>1、</w:t>
      </w:r>
      <w:r>
        <w:rPr>
          <w:rFonts w:hint="eastAsia" w:ascii="仿宋" w:hAnsi="仿宋" w:eastAsia="仿宋" w:cs="仿宋"/>
          <w:sz w:val="32"/>
          <w:szCs w:val="32"/>
        </w:rPr>
        <w:t>住宅与住宅小区设计项目。</w:t>
      </w:r>
    </w:p>
    <w:p>
      <w:pPr>
        <w:snapToGrid w:val="0"/>
        <w:spacing w:line="620" w:lineRule="exact"/>
        <w:ind w:firstLine="640" w:firstLineChars="200"/>
        <w:textAlignment w:val="baseline"/>
        <w:rPr>
          <w:rFonts w:ascii="仿宋" w:hAnsi="仿宋" w:eastAsia="仿宋" w:cs="仿宋"/>
          <w:color w:val="000000"/>
          <w:sz w:val="32"/>
          <w:szCs w:val="32"/>
        </w:rPr>
      </w:pPr>
      <w:r>
        <w:rPr>
          <w:rFonts w:hint="eastAsia" w:ascii="仿宋" w:hAnsi="仿宋" w:eastAsia="仿宋" w:cs="仿宋"/>
          <w:color w:val="000000"/>
          <w:sz w:val="32"/>
          <w:szCs w:val="32"/>
        </w:rPr>
        <w:t>2、</w:t>
      </w:r>
      <w:r>
        <w:rPr>
          <w:rFonts w:hint="eastAsia" w:ascii="仿宋" w:hAnsi="仿宋" w:eastAsia="仿宋" w:cs="仿宋"/>
          <w:sz w:val="32"/>
          <w:szCs w:val="32"/>
        </w:rPr>
        <w:t>康养建筑设计项目。</w:t>
      </w:r>
    </w:p>
    <w:p>
      <w:pPr>
        <w:snapToGrid w:val="0"/>
        <w:spacing w:before="156" w:after="156" w:line="620" w:lineRule="exact"/>
        <w:ind w:firstLine="643" w:firstLineChars="200"/>
        <w:jc w:val="left"/>
        <w:textAlignment w:val="baseline"/>
        <w:rPr>
          <w:rFonts w:ascii="仿宋" w:hAnsi="仿宋" w:eastAsia="仿宋" w:cs="仿宋"/>
          <w:b/>
          <w:color w:val="000000"/>
          <w:sz w:val="32"/>
          <w:szCs w:val="32"/>
        </w:rPr>
      </w:pPr>
      <w:bookmarkStart w:id="7" w:name="_Toc19291"/>
      <w:r>
        <w:rPr>
          <w:rFonts w:hint="eastAsia" w:ascii="仿宋" w:hAnsi="仿宋" w:eastAsia="仿宋" w:cs="仿宋"/>
          <w:b/>
          <w:color w:val="000000"/>
          <w:sz w:val="32"/>
          <w:szCs w:val="32"/>
        </w:rPr>
        <w:t>（七） 工程勘察设计软件</w:t>
      </w:r>
      <w:bookmarkEnd w:id="7"/>
    </w:p>
    <w:p>
      <w:pPr>
        <w:snapToGrid w:val="0"/>
        <w:spacing w:line="620" w:lineRule="exact"/>
        <w:ind w:firstLine="640" w:firstLineChars="200"/>
        <w:textAlignment w:val="baseline"/>
        <w:rPr>
          <w:rFonts w:ascii="仿宋" w:hAnsi="仿宋" w:eastAsia="仿宋" w:cs="仿宋"/>
          <w:sz w:val="32"/>
          <w:szCs w:val="32"/>
        </w:rPr>
      </w:pPr>
      <w:r>
        <w:rPr>
          <w:rFonts w:hint="eastAsia" w:ascii="仿宋" w:hAnsi="仿宋" w:eastAsia="仿宋" w:cs="仿宋"/>
          <w:color w:val="000000"/>
          <w:sz w:val="32"/>
          <w:szCs w:val="32"/>
        </w:rPr>
        <w:t>1、</w:t>
      </w:r>
      <w:r>
        <w:rPr>
          <w:rFonts w:hint="eastAsia" w:ascii="仿宋" w:hAnsi="仿宋" w:eastAsia="仿宋" w:cs="仿宋"/>
          <w:sz w:val="32"/>
          <w:szCs w:val="32"/>
        </w:rPr>
        <w:t>工程勘察和工程设计类软件。</w:t>
      </w:r>
    </w:p>
    <w:p>
      <w:pPr>
        <w:snapToGrid w:val="0"/>
        <w:spacing w:line="620" w:lineRule="exact"/>
        <w:ind w:firstLine="640" w:firstLineChars="200"/>
        <w:textAlignment w:val="baseline"/>
        <w:rPr>
          <w:rFonts w:ascii="仿宋" w:hAnsi="仿宋" w:eastAsia="仿宋" w:cs="仿宋"/>
          <w:sz w:val="32"/>
          <w:szCs w:val="32"/>
        </w:rPr>
      </w:pPr>
      <w:r>
        <w:rPr>
          <w:rFonts w:hint="eastAsia" w:ascii="仿宋" w:hAnsi="仿宋" w:eastAsia="仿宋" w:cs="仿宋"/>
          <w:color w:val="000000"/>
          <w:sz w:val="32"/>
          <w:szCs w:val="32"/>
        </w:rPr>
        <w:t>2、</w:t>
      </w:r>
      <w:r>
        <w:rPr>
          <w:rFonts w:hint="eastAsia" w:ascii="仿宋" w:hAnsi="仿宋" w:eastAsia="仿宋" w:cs="仿宋"/>
          <w:sz w:val="32"/>
          <w:szCs w:val="32"/>
        </w:rPr>
        <w:t>工程管理类软件：与工程勘察和工程设计密切相关的管理软件。</w:t>
      </w:r>
    </w:p>
    <w:p>
      <w:pPr>
        <w:snapToGrid w:val="0"/>
        <w:spacing w:line="620" w:lineRule="exact"/>
        <w:ind w:firstLine="640" w:firstLineChars="200"/>
        <w:textAlignment w:val="baseline"/>
        <w:rPr>
          <w:rFonts w:ascii="仿宋" w:hAnsi="仿宋" w:eastAsia="仿宋" w:cs="仿宋"/>
          <w:sz w:val="32"/>
          <w:szCs w:val="32"/>
        </w:rPr>
      </w:pPr>
      <w:r>
        <w:rPr>
          <w:rFonts w:hint="eastAsia" w:ascii="仿宋" w:hAnsi="仿宋" w:eastAsia="仿宋" w:cs="仿宋"/>
          <w:color w:val="000000"/>
          <w:sz w:val="32"/>
          <w:szCs w:val="32"/>
        </w:rPr>
        <w:t>3、</w:t>
      </w:r>
      <w:r>
        <w:rPr>
          <w:rFonts w:hint="eastAsia" w:ascii="仿宋" w:hAnsi="仿宋" w:eastAsia="仿宋" w:cs="仿宋"/>
          <w:sz w:val="32"/>
          <w:szCs w:val="32"/>
        </w:rPr>
        <w:t>产业互联网平台类软件：协同平台类和运行服务类等软件。</w:t>
      </w:r>
      <w:r>
        <w:rPr>
          <w:rFonts w:hint="eastAsia" w:ascii="仿宋" w:hAnsi="仿宋" w:eastAsia="仿宋" w:cs="仿宋"/>
          <w:sz w:val="32"/>
          <w:szCs w:val="32"/>
        </w:rPr>
        <w:tab/>
      </w:r>
    </w:p>
    <w:p>
      <w:pPr>
        <w:snapToGrid w:val="0"/>
        <w:spacing w:line="620" w:lineRule="exact"/>
        <w:ind w:firstLine="640" w:firstLineChars="200"/>
        <w:textAlignment w:val="baseline"/>
        <w:rPr>
          <w:rFonts w:ascii="仿宋" w:hAnsi="仿宋" w:eastAsia="仿宋" w:cs="仿宋"/>
          <w:sz w:val="32"/>
          <w:szCs w:val="32"/>
        </w:rPr>
      </w:pPr>
      <w:r>
        <w:rPr>
          <w:rFonts w:hint="eastAsia" w:ascii="仿宋" w:hAnsi="仿宋" w:eastAsia="仿宋" w:cs="仿宋"/>
          <w:sz w:val="32"/>
          <w:szCs w:val="32"/>
        </w:rPr>
        <w:t>4、其它软件：基础平台类、公共服务类和新产品新业态类软件。</w:t>
      </w:r>
    </w:p>
    <w:p>
      <w:pPr>
        <w:snapToGrid w:val="0"/>
        <w:spacing w:before="156" w:after="156" w:line="620" w:lineRule="exact"/>
        <w:ind w:firstLine="643" w:firstLineChars="200"/>
        <w:jc w:val="left"/>
        <w:textAlignment w:val="baseline"/>
        <w:rPr>
          <w:rFonts w:ascii="仿宋" w:hAnsi="仿宋" w:eastAsia="仿宋" w:cs="仿宋"/>
          <w:b/>
          <w:color w:val="000000"/>
          <w:sz w:val="32"/>
          <w:szCs w:val="32"/>
        </w:rPr>
      </w:pPr>
      <w:bookmarkStart w:id="8" w:name="_Toc25816"/>
      <w:r>
        <w:rPr>
          <w:rFonts w:hint="eastAsia" w:ascii="仿宋" w:hAnsi="仿宋" w:eastAsia="仿宋" w:cs="仿宋"/>
          <w:b/>
          <w:color w:val="000000"/>
          <w:sz w:val="32"/>
          <w:szCs w:val="32"/>
        </w:rPr>
        <w:t>（八） 建筑工程标准设计</w:t>
      </w:r>
      <w:bookmarkEnd w:id="8"/>
    </w:p>
    <w:p>
      <w:pPr>
        <w:snapToGrid w:val="0"/>
        <w:spacing w:line="620" w:lineRule="exact"/>
        <w:ind w:firstLine="640" w:firstLineChars="200"/>
        <w:textAlignment w:val="baseline"/>
        <w:rPr>
          <w:rFonts w:ascii="仿宋" w:hAnsi="仿宋" w:eastAsia="仿宋" w:cs="仿宋"/>
          <w:sz w:val="32"/>
          <w:szCs w:val="32"/>
        </w:rPr>
      </w:pPr>
      <w:r>
        <w:rPr>
          <w:rFonts w:hint="eastAsia" w:ascii="仿宋" w:hAnsi="仿宋" w:eastAsia="仿宋" w:cs="仿宋"/>
          <w:color w:val="000000"/>
          <w:sz w:val="32"/>
          <w:szCs w:val="32"/>
        </w:rPr>
        <w:t>1</w:t>
      </w:r>
      <w:r>
        <w:rPr>
          <w:rFonts w:hint="eastAsia" w:ascii="仿宋" w:hAnsi="仿宋" w:eastAsia="仿宋" w:cs="仿宋"/>
          <w:sz w:val="32"/>
          <w:szCs w:val="32"/>
        </w:rPr>
        <w:t>、建筑工程标准设计文件：包括国家、行业、地方、企业等层级的标准设计成果。</w:t>
      </w:r>
    </w:p>
    <w:p>
      <w:pPr>
        <w:snapToGrid w:val="0"/>
        <w:spacing w:line="620" w:lineRule="exact"/>
        <w:ind w:firstLine="640" w:firstLineChars="200"/>
        <w:textAlignment w:val="baseline"/>
        <w:rPr>
          <w:rFonts w:ascii="仿宋" w:hAnsi="仿宋" w:eastAsia="仿宋" w:cs="仿宋"/>
          <w:sz w:val="32"/>
          <w:szCs w:val="32"/>
        </w:rPr>
      </w:pPr>
      <w:r>
        <w:rPr>
          <w:rFonts w:hint="eastAsia" w:ascii="仿宋" w:hAnsi="仿宋" w:eastAsia="仿宋" w:cs="仿宋"/>
          <w:color w:val="000000"/>
          <w:sz w:val="32"/>
          <w:szCs w:val="32"/>
        </w:rPr>
        <w:t>2</w:t>
      </w:r>
      <w:r>
        <w:rPr>
          <w:rFonts w:hint="eastAsia" w:ascii="仿宋" w:hAnsi="仿宋" w:eastAsia="仿宋" w:cs="仿宋"/>
          <w:sz w:val="32"/>
          <w:szCs w:val="32"/>
        </w:rPr>
        <w:t>、建筑工程标准设计文件应为正规出版物，出版后已在工程设计或施工中使用满一年且使用效果显著。</w:t>
      </w:r>
    </w:p>
    <w:p>
      <w:pPr>
        <w:snapToGrid w:val="0"/>
        <w:spacing w:line="620" w:lineRule="exact"/>
        <w:ind w:firstLine="643" w:firstLineChars="200"/>
        <w:textAlignment w:val="baseline"/>
        <w:rPr>
          <w:rFonts w:ascii="仿宋" w:hAnsi="仿宋" w:eastAsia="仿宋" w:cs="仿宋"/>
          <w:b/>
          <w:color w:val="000000"/>
          <w:sz w:val="32"/>
          <w:szCs w:val="32"/>
        </w:rPr>
      </w:pPr>
      <w:bookmarkStart w:id="9" w:name="_Toc21223"/>
      <w:r>
        <w:rPr>
          <w:rFonts w:hint="eastAsia" w:ascii="仿宋" w:hAnsi="仿宋" w:eastAsia="仿宋" w:cs="仿宋"/>
          <w:b/>
          <w:color w:val="000000"/>
          <w:sz w:val="32"/>
          <w:szCs w:val="32"/>
        </w:rPr>
        <w:t>（九） 建筑电气设计</w:t>
      </w:r>
      <w:bookmarkEnd w:id="9"/>
    </w:p>
    <w:p>
      <w:pPr>
        <w:snapToGrid w:val="0"/>
        <w:spacing w:line="620" w:lineRule="exact"/>
        <w:ind w:firstLine="640" w:firstLineChars="200"/>
        <w:textAlignment w:val="baseline"/>
        <w:rPr>
          <w:rFonts w:ascii="仿宋" w:hAnsi="仿宋" w:eastAsia="仿宋" w:cs="仿宋"/>
          <w:color w:val="000000"/>
          <w:sz w:val="32"/>
          <w:szCs w:val="32"/>
        </w:rPr>
      </w:pPr>
      <w:r>
        <w:rPr>
          <w:rFonts w:hint="eastAsia" w:ascii="仿宋" w:hAnsi="仿宋" w:eastAsia="仿宋" w:cs="仿宋"/>
          <w:color w:val="000000"/>
          <w:sz w:val="32"/>
          <w:szCs w:val="32"/>
        </w:rPr>
        <w:t>1、居住建筑电气工程设计。</w:t>
      </w:r>
    </w:p>
    <w:p>
      <w:pPr>
        <w:snapToGrid w:val="0"/>
        <w:spacing w:line="620" w:lineRule="exact"/>
        <w:ind w:firstLine="640" w:firstLineChars="200"/>
        <w:textAlignment w:val="baseline"/>
        <w:rPr>
          <w:rFonts w:ascii="仿宋" w:hAnsi="仿宋" w:eastAsia="仿宋" w:cs="仿宋"/>
          <w:color w:val="000000"/>
          <w:sz w:val="32"/>
          <w:szCs w:val="32"/>
        </w:rPr>
      </w:pPr>
      <w:r>
        <w:rPr>
          <w:rFonts w:hint="eastAsia" w:ascii="仿宋" w:hAnsi="仿宋" w:eastAsia="仿宋" w:cs="仿宋"/>
          <w:color w:val="000000"/>
          <w:sz w:val="32"/>
          <w:szCs w:val="32"/>
        </w:rPr>
        <w:t>2、公共建筑电气工程设计。</w:t>
      </w:r>
    </w:p>
    <w:p>
      <w:pPr>
        <w:snapToGrid w:val="0"/>
        <w:spacing w:line="620" w:lineRule="exact"/>
        <w:ind w:firstLine="640" w:firstLineChars="200"/>
        <w:textAlignment w:val="baseline"/>
        <w:rPr>
          <w:rFonts w:ascii="仿宋" w:hAnsi="仿宋" w:eastAsia="仿宋" w:cs="仿宋"/>
          <w:color w:val="000000"/>
          <w:sz w:val="32"/>
          <w:szCs w:val="32"/>
        </w:rPr>
      </w:pPr>
      <w:r>
        <w:rPr>
          <w:rFonts w:hint="eastAsia" w:ascii="仿宋" w:hAnsi="仿宋" w:eastAsia="仿宋" w:cs="仿宋"/>
          <w:color w:val="000000"/>
          <w:sz w:val="32"/>
          <w:szCs w:val="32"/>
        </w:rPr>
        <w:t>3、一般工业建筑（不含工艺流程复杂、大、中型与成套工艺设计为主的工业建筑）电气工程设计。</w:t>
      </w:r>
    </w:p>
    <w:p>
      <w:pPr>
        <w:snapToGrid w:val="0"/>
        <w:spacing w:line="620" w:lineRule="exact"/>
        <w:ind w:firstLine="643" w:firstLineChars="200"/>
        <w:textAlignment w:val="baseline"/>
        <w:rPr>
          <w:rFonts w:ascii="仿宋" w:hAnsi="仿宋" w:eastAsia="仿宋" w:cs="仿宋"/>
          <w:b/>
          <w:color w:val="000000"/>
          <w:sz w:val="32"/>
          <w:szCs w:val="32"/>
        </w:rPr>
      </w:pPr>
      <w:bookmarkStart w:id="10" w:name="_Toc26325"/>
      <w:r>
        <w:rPr>
          <w:rFonts w:hint="eastAsia" w:ascii="仿宋" w:hAnsi="仿宋" w:eastAsia="仿宋" w:cs="仿宋"/>
          <w:b/>
          <w:color w:val="000000"/>
          <w:sz w:val="32"/>
          <w:szCs w:val="32"/>
        </w:rPr>
        <w:t>（十） 建筑环境与能源应用设计</w:t>
      </w:r>
      <w:bookmarkEnd w:id="10"/>
    </w:p>
    <w:p>
      <w:pPr>
        <w:snapToGrid w:val="0"/>
        <w:spacing w:line="620" w:lineRule="exact"/>
        <w:ind w:firstLine="640" w:firstLineChars="200"/>
        <w:textAlignment w:val="baseline"/>
        <w:rPr>
          <w:rFonts w:ascii="仿宋" w:hAnsi="仿宋" w:eastAsia="仿宋" w:cs="仿宋"/>
          <w:color w:val="000000"/>
          <w:sz w:val="32"/>
          <w:szCs w:val="32"/>
        </w:rPr>
      </w:pPr>
      <w:bookmarkStart w:id="11" w:name="_Toc10160"/>
      <w:r>
        <w:rPr>
          <w:rFonts w:hint="eastAsia" w:ascii="仿宋" w:hAnsi="仿宋" w:eastAsia="仿宋" w:cs="仿宋"/>
          <w:color w:val="000000"/>
          <w:sz w:val="32"/>
          <w:szCs w:val="32"/>
        </w:rPr>
        <w:t>1、居住建筑暖通空调工程设计。</w:t>
      </w:r>
    </w:p>
    <w:p>
      <w:pPr>
        <w:snapToGrid w:val="0"/>
        <w:spacing w:line="620" w:lineRule="exact"/>
        <w:ind w:firstLine="640" w:firstLineChars="200"/>
        <w:textAlignment w:val="baseline"/>
        <w:rPr>
          <w:rFonts w:ascii="仿宋" w:hAnsi="仿宋" w:eastAsia="仿宋" w:cs="仿宋"/>
          <w:color w:val="000000"/>
          <w:sz w:val="32"/>
          <w:szCs w:val="32"/>
        </w:rPr>
      </w:pPr>
      <w:r>
        <w:rPr>
          <w:rFonts w:hint="eastAsia" w:ascii="仿宋" w:hAnsi="仿宋" w:eastAsia="仿宋" w:cs="仿宋"/>
          <w:color w:val="000000"/>
          <w:sz w:val="32"/>
          <w:szCs w:val="32"/>
        </w:rPr>
        <w:t>2、公共建筑暖通空调工程设计。</w:t>
      </w:r>
    </w:p>
    <w:p>
      <w:pPr>
        <w:snapToGrid w:val="0"/>
        <w:spacing w:line="620" w:lineRule="exact"/>
        <w:ind w:firstLine="640" w:firstLineChars="200"/>
        <w:textAlignment w:val="baseline"/>
        <w:rPr>
          <w:rFonts w:ascii="仿宋" w:hAnsi="仿宋" w:eastAsia="仿宋" w:cs="仿宋"/>
          <w:color w:val="000000"/>
          <w:sz w:val="32"/>
          <w:szCs w:val="32"/>
        </w:rPr>
      </w:pPr>
      <w:r>
        <w:rPr>
          <w:rFonts w:hint="eastAsia" w:ascii="仿宋" w:hAnsi="仿宋" w:eastAsia="仿宋" w:cs="仿宋"/>
          <w:color w:val="000000"/>
          <w:sz w:val="32"/>
          <w:szCs w:val="32"/>
        </w:rPr>
        <w:t>3、一般工业建筑（不含工艺流程复杂、大、中型与成套工艺设计为主的工业建筑）暖通空调工程设计。</w:t>
      </w:r>
    </w:p>
    <w:p>
      <w:pPr>
        <w:snapToGrid w:val="0"/>
        <w:spacing w:before="156" w:after="156" w:line="620" w:lineRule="exact"/>
        <w:ind w:firstLine="643" w:firstLineChars="200"/>
        <w:jc w:val="left"/>
        <w:textAlignment w:val="baseline"/>
        <w:rPr>
          <w:rFonts w:ascii="仿宋" w:hAnsi="仿宋" w:eastAsia="仿宋" w:cs="仿宋"/>
          <w:b/>
          <w:color w:val="000000"/>
          <w:sz w:val="32"/>
          <w:szCs w:val="32"/>
        </w:rPr>
      </w:pPr>
      <w:r>
        <w:rPr>
          <w:rFonts w:hint="eastAsia" w:ascii="仿宋" w:hAnsi="仿宋" w:eastAsia="仿宋" w:cs="仿宋"/>
          <w:b/>
          <w:color w:val="000000"/>
          <w:sz w:val="32"/>
          <w:szCs w:val="32"/>
        </w:rPr>
        <w:t>（十一） 建筑智能化设计</w:t>
      </w:r>
      <w:bookmarkEnd w:id="11"/>
    </w:p>
    <w:p>
      <w:pPr>
        <w:snapToGrid w:val="0"/>
        <w:spacing w:line="620" w:lineRule="exact"/>
        <w:ind w:firstLine="640" w:firstLineChars="200"/>
        <w:textAlignment w:val="baseline"/>
        <w:rPr>
          <w:rFonts w:ascii="仿宋" w:hAnsi="仿宋" w:eastAsia="仿宋" w:cs="仿宋"/>
          <w:color w:val="000000"/>
          <w:sz w:val="32"/>
          <w:szCs w:val="32"/>
        </w:rPr>
      </w:pPr>
      <w:r>
        <w:rPr>
          <w:rFonts w:hint="eastAsia" w:ascii="仿宋" w:hAnsi="仿宋" w:eastAsia="仿宋" w:cs="仿宋"/>
          <w:color w:val="000000"/>
          <w:sz w:val="32"/>
          <w:szCs w:val="32"/>
        </w:rPr>
        <w:t>1、居住建筑智能化工程设计。</w:t>
      </w:r>
    </w:p>
    <w:p>
      <w:pPr>
        <w:snapToGrid w:val="0"/>
        <w:spacing w:line="620" w:lineRule="exact"/>
        <w:ind w:firstLine="640" w:firstLineChars="200"/>
        <w:textAlignment w:val="baseline"/>
        <w:rPr>
          <w:rFonts w:ascii="仿宋" w:hAnsi="仿宋" w:eastAsia="仿宋" w:cs="仿宋"/>
          <w:color w:val="000000"/>
          <w:sz w:val="32"/>
          <w:szCs w:val="32"/>
        </w:rPr>
      </w:pPr>
      <w:r>
        <w:rPr>
          <w:rFonts w:hint="eastAsia" w:ascii="仿宋" w:hAnsi="仿宋" w:eastAsia="仿宋" w:cs="仿宋"/>
          <w:color w:val="000000"/>
          <w:sz w:val="32"/>
          <w:szCs w:val="32"/>
        </w:rPr>
        <w:t>2、公共建筑智能化工程设计。</w:t>
      </w:r>
    </w:p>
    <w:p>
      <w:pPr>
        <w:snapToGrid w:val="0"/>
        <w:spacing w:line="620" w:lineRule="exact"/>
        <w:ind w:firstLine="640" w:firstLineChars="200"/>
        <w:textAlignment w:val="baseline"/>
        <w:rPr>
          <w:rFonts w:ascii="仿宋" w:hAnsi="仿宋" w:eastAsia="仿宋" w:cs="仿宋"/>
          <w:color w:val="000000"/>
          <w:sz w:val="32"/>
          <w:szCs w:val="32"/>
        </w:rPr>
      </w:pPr>
      <w:r>
        <w:rPr>
          <w:rFonts w:hint="eastAsia" w:ascii="仿宋" w:hAnsi="仿宋" w:eastAsia="仿宋" w:cs="仿宋"/>
          <w:color w:val="000000"/>
          <w:sz w:val="32"/>
          <w:szCs w:val="32"/>
        </w:rPr>
        <w:t>3、一般工业建筑（不含工艺流程复杂、大、中型与成套工</w:t>
      </w:r>
    </w:p>
    <w:p>
      <w:pPr>
        <w:snapToGrid w:val="0"/>
        <w:spacing w:line="620" w:lineRule="exact"/>
        <w:ind w:firstLine="640" w:firstLineChars="200"/>
        <w:textAlignment w:val="baseline"/>
        <w:rPr>
          <w:rFonts w:ascii="仿宋" w:hAnsi="仿宋" w:eastAsia="仿宋" w:cs="仿宋"/>
          <w:color w:val="000000"/>
          <w:sz w:val="32"/>
          <w:szCs w:val="32"/>
        </w:rPr>
      </w:pPr>
      <w:r>
        <w:rPr>
          <w:rFonts w:hint="eastAsia" w:ascii="仿宋" w:hAnsi="仿宋" w:eastAsia="仿宋" w:cs="仿宋"/>
          <w:color w:val="000000"/>
          <w:sz w:val="32"/>
          <w:szCs w:val="32"/>
        </w:rPr>
        <w:t>设计为主的工业建筑）智能化工程设计。</w:t>
      </w:r>
    </w:p>
    <w:p>
      <w:pPr>
        <w:snapToGrid w:val="0"/>
        <w:spacing w:line="620" w:lineRule="exact"/>
        <w:ind w:firstLine="640" w:firstLineChars="200"/>
        <w:textAlignment w:val="baseline"/>
        <w:rPr>
          <w:rFonts w:ascii="仿宋" w:hAnsi="仿宋" w:eastAsia="仿宋" w:cs="仿宋"/>
          <w:color w:val="000000"/>
          <w:sz w:val="32"/>
          <w:szCs w:val="32"/>
        </w:rPr>
      </w:pPr>
      <w:r>
        <w:rPr>
          <w:rFonts w:hint="eastAsia" w:ascii="仿宋" w:hAnsi="仿宋" w:eastAsia="仿宋" w:cs="仿宋"/>
          <w:color w:val="000000"/>
          <w:sz w:val="32"/>
          <w:szCs w:val="32"/>
        </w:rPr>
        <w:t>4、园区类智能化工程设计。</w:t>
      </w:r>
    </w:p>
    <w:p>
      <w:pPr>
        <w:snapToGrid w:val="0"/>
        <w:spacing w:line="620" w:lineRule="exact"/>
        <w:ind w:firstLine="640" w:firstLineChars="200"/>
        <w:textAlignment w:val="baseline"/>
        <w:rPr>
          <w:rFonts w:ascii="仿宋" w:hAnsi="仿宋" w:eastAsia="仿宋" w:cs="仿宋"/>
          <w:color w:val="000000"/>
          <w:sz w:val="32"/>
          <w:szCs w:val="32"/>
        </w:rPr>
      </w:pPr>
      <w:r>
        <w:rPr>
          <w:rFonts w:hint="eastAsia" w:ascii="仿宋" w:hAnsi="仿宋" w:eastAsia="仿宋" w:cs="仿宋"/>
          <w:color w:val="000000"/>
          <w:sz w:val="32"/>
          <w:szCs w:val="32"/>
        </w:rPr>
        <w:t>5、申报项目可以是完整的建筑智能化工程设计项目，或建筑智能化工程设计项目中某一个单项的建筑智能化子系统，但不能同时申报。</w:t>
      </w:r>
    </w:p>
    <w:p>
      <w:pPr>
        <w:snapToGrid w:val="0"/>
        <w:spacing w:before="156" w:after="156" w:line="620" w:lineRule="exact"/>
        <w:ind w:firstLine="643" w:firstLineChars="200"/>
        <w:jc w:val="left"/>
        <w:textAlignment w:val="baseline"/>
        <w:rPr>
          <w:rFonts w:ascii="仿宋" w:hAnsi="仿宋" w:eastAsia="仿宋" w:cs="仿宋"/>
          <w:b/>
          <w:color w:val="000000"/>
          <w:sz w:val="32"/>
          <w:szCs w:val="32"/>
        </w:rPr>
      </w:pPr>
      <w:bookmarkStart w:id="12" w:name="_Toc27231"/>
      <w:r>
        <w:rPr>
          <w:rFonts w:hint="eastAsia" w:ascii="仿宋" w:hAnsi="仿宋" w:eastAsia="仿宋" w:cs="仿宋"/>
          <w:b/>
          <w:color w:val="000000"/>
          <w:sz w:val="32"/>
          <w:szCs w:val="32"/>
        </w:rPr>
        <w:t>（十二） 建筑结构与抗震设计</w:t>
      </w:r>
      <w:bookmarkEnd w:id="12"/>
    </w:p>
    <w:p>
      <w:pPr>
        <w:snapToGrid w:val="0"/>
        <w:spacing w:line="620" w:lineRule="exact"/>
        <w:ind w:firstLine="640" w:firstLineChars="200"/>
        <w:textAlignment w:val="baseline"/>
        <w:rPr>
          <w:rFonts w:ascii="仿宋" w:hAnsi="仿宋" w:eastAsia="仿宋" w:cs="仿宋"/>
          <w:color w:val="000000"/>
          <w:sz w:val="32"/>
          <w:szCs w:val="32"/>
        </w:rPr>
      </w:pPr>
      <w:r>
        <w:rPr>
          <w:rFonts w:hint="eastAsia" w:ascii="仿宋" w:hAnsi="仿宋" w:eastAsia="仿宋" w:cs="仿宋"/>
          <w:color w:val="000000"/>
          <w:sz w:val="32"/>
          <w:szCs w:val="32"/>
        </w:rPr>
        <w:t>1、多高层建筑结构设计项目（建筑高度10m及以上的建筑，以及相应的加固改造建筑）。</w:t>
      </w:r>
    </w:p>
    <w:p>
      <w:pPr>
        <w:snapToGrid w:val="0"/>
        <w:spacing w:line="620" w:lineRule="exact"/>
        <w:ind w:firstLine="640" w:firstLineChars="200"/>
        <w:textAlignment w:val="baseline"/>
        <w:rPr>
          <w:rFonts w:ascii="仿宋" w:hAnsi="仿宋" w:eastAsia="仿宋" w:cs="仿宋"/>
          <w:color w:val="000000"/>
          <w:sz w:val="32"/>
          <w:szCs w:val="32"/>
        </w:rPr>
      </w:pPr>
      <w:r>
        <w:rPr>
          <w:rFonts w:hint="eastAsia" w:ascii="仿宋" w:hAnsi="仿宋" w:eastAsia="仿宋" w:cs="仿宋"/>
          <w:color w:val="000000"/>
          <w:sz w:val="32"/>
          <w:szCs w:val="32"/>
        </w:rPr>
        <w:t>2、大跨及空间建筑结构设计项目（横向跨越60m及以上空间的各类结构，以及相应的加固改造建筑）。</w:t>
      </w:r>
    </w:p>
    <w:p>
      <w:pPr>
        <w:snapToGrid w:val="0"/>
        <w:spacing w:line="620" w:lineRule="exact"/>
        <w:ind w:firstLine="640" w:firstLineChars="200"/>
        <w:textAlignment w:val="baseline"/>
        <w:rPr>
          <w:rFonts w:ascii="仿宋" w:hAnsi="仿宋" w:eastAsia="仿宋" w:cs="仿宋"/>
          <w:color w:val="000000"/>
          <w:sz w:val="32"/>
          <w:szCs w:val="32"/>
        </w:rPr>
      </w:pPr>
      <w:r>
        <w:rPr>
          <w:rFonts w:hint="eastAsia" w:ascii="仿宋" w:hAnsi="仿宋" w:eastAsia="仿宋" w:cs="仿宋"/>
          <w:color w:val="000000"/>
          <w:sz w:val="32"/>
          <w:szCs w:val="32"/>
        </w:rPr>
        <w:t>3、隔震体系建筑结构设计项目（采用单一隔震或隔震减震组合技术的项目）。</w:t>
      </w:r>
    </w:p>
    <w:p>
      <w:pPr>
        <w:pStyle w:val="2"/>
        <w:snapToGrid w:val="0"/>
        <w:spacing w:after="0" w:line="620" w:lineRule="exact"/>
        <w:ind w:firstLine="640" w:firstLineChars="200"/>
        <w:textAlignment w:val="baseline"/>
        <w:rPr>
          <w:rFonts w:ascii="仿宋" w:hAnsi="仿宋" w:eastAsia="仿宋" w:cs="仿宋"/>
          <w:sz w:val="32"/>
          <w:szCs w:val="32"/>
        </w:rPr>
      </w:pPr>
      <w:r>
        <w:rPr>
          <w:rFonts w:hint="eastAsia" w:ascii="仿宋" w:hAnsi="仿宋" w:eastAsia="仿宋" w:cs="仿宋"/>
          <w:color w:val="000000"/>
          <w:sz w:val="32"/>
          <w:szCs w:val="32"/>
        </w:rPr>
        <w:t>4、减震体系建筑结构设计项目。</w:t>
      </w:r>
    </w:p>
    <w:p>
      <w:pPr>
        <w:snapToGrid w:val="0"/>
        <w:spacing w:before="156" w:after="156" w:line="620" w:lineRule="exact"/>
        <w:ind w:firstLine="643" w:firstLineChars="200"/>
        <w:jc w:val="left"/>
        <w:textAlignment w:val="baseline"/>
        <w:rPr>
          <w:rFonts w:ascii="仿宋" w:hAnsi="仿宋" w:eastAsia="仿宋" w:cs="仿宋"/>
          <w:b/>
          <w:color w:val="000000"/>
          <w:sz w:val="32"/>
          <w:szCs w:val="32"/>
        </w:rPr>
      </w:pPr>
      <w:bookmarkStart w:id="13" w:name="_Toc24831"/>
      <w:r>
        <w:rPr>
          <w:rFonts w:hint="eastAsia" w:ascii="仿宋" w:hAnsi="仿宋" w:eastAsia="仿宋" w:cs="仿宋"/>
          <w:b/>
          <w:color w:val="000000"/>
          <w:sz w:val="32"/>
          <w:szCs w:val="32"/>
        </w:rPr>
        <w:t>（十三） 水系统工程设计</w:t>
      </w:r>
      <w:bookmarkEnd w:id="13"/>
    </w:p>
    <w:p>
      <w:pPr>
        <w:snapToGrid w:val="0"/>
        <w:spacing w:line="620" w:lineRule="exact"/>
        <w:ind w:firstLine="640" w:firstLineChars="200"/>
        <w:textAlignment w:val="baseline"/>
        <w:rPr>
          <w:rFonts w:ascii="仿宋" w:hAnsi="仿宋" w:eastAsia="仿宋" w:cs="仿宋"/>
          <w:sz w:val="32"/>
          <w:szCs w:val="32"/>
        </w:rPr>
      </w:pPr>
      <w:r>
        <w:rPr>
          <w:rFonts w:hint="eastAsia" w:ascii="仿宋" w:hAnsi="仿宋" w:eastAsia="仿宋" w:cs="仿宋"/>
          <w:color w:val="000000"/>
          <w:sz w:val="32"/>
          <w:szCs w:val="32"/>
        </w:rPr>
        <w:t>1、</w:t>
      </w:r>
      <w:r>
        <w:rPr>
          <w:rFonts w:hint="eastAsia" w:ascii="仿宋" w:hAnsi="仿宋" w:eastAsia="仿宋" w:cs="仿宋"/>
          <w:sz w:val="32"/>
          <w:szCs w:val="32"/>
        </w:rPr>
        <w:t>海绵城市、城市水环境综合治理、管网、水源地、水质深度处理与提标改造、智慧水务、村镇水环境综合治理等设计项目。</w:t>
      </w:r>
    </w:p>
    <w:p>
      <w:pPr>
        <w:snapToGrid w:val="0"/>
        <w:spacing w:line="620" w:lineRule="exact"/>
        <w:ind w:firstLine="640" w:firstLineChars="200"/>
        <w:textAlignment w:val="baseline"/>
        <w:rPr>
          <w:rFonts w:ascii="仿宋" w:hAnsi="仿宋" w:eastAsia="仿宋" w:cs="仿宋"/>
          <w:sz w:val="32"/>
          <w:szCs w:val="32"/>
        </w:rPr>
      </w:pPr>
      <w:r>
        <w:rPr>
          <w:rFonts w:hint="eastAsia" w:ascii="仿宋" w:hAnsi="仿宋" w:eastAsia="仿宋" w:cs="仿宋"/>
          <w:color w:val="000000"/>
          <w:sz w:val="32"/>
          <w:szCs w:val="32"/>
        </w:rPr>
        <w:t>2、</w:t>
      </w:r>
      <w:r>
        <w:rPr>
          <w:rFonts w:hint="eastAsia" w:ascii="仿宋" w:hAnsi="仿宋" w:eastAsia="仿宋" w:cs="仿宋"/>
          <w:sz w:val="32"/>
          <w:szCs w:val="32"/>
        </w:rPr>
        <w:t>建筑水系统工程设计项目：二次供水、居住建筑给排水、公共建筑给排水、场站建筑给排水等工程设计项目。</w:t>
      </w:r>
    </w:p>
    <w:p>
      <w:pPr>
        <w:snapToGrid w:val="0"/>
        <w:spacing w:before="156" w:after="156" w:line="620" w:lineRule="exact"/>
        <w:ind w:firstLine="321" w:firstLineChars="100"/>
        <w:jc w:val="left"/>
        <w:textAlignment w:val="baseline"/>
        <w:rPr>
          <w:rFonts w:ascii="仿宋" w:hAnsi="仿宋" w:eastAsia="仿宋" w:cs="仿宋"/>
          <w:b/>
          <w:color w:val="000000"/>
          <w:sz w:val="32"/>
          <w:szCs w:val="32"/>
        </w:rPr>
      </w:pPr>
      <w:bookmarkStart w:id="14" w:name="_Toc5574"/>
      <w:r>
        <w:rPr>
          <w:rFonts w:hint="eastAsia" w:ascii="仿宋" w:hAnsi="仿宋" w:eastAsia="仿宋" w:cs="仿宋"/>
          <w:b/>
          <w:color w:val="000000"/>
          <w:sz w:val="32"/>
          <w:szCs w:val="32"/>
        </w:rPr>
        <w:t>（十四）人防工程设计</w:t>
      </w:r>
      <w:bookmarkEnd w:id="14"/>
    </w:p>
    <w:p>
      <w:pPr>
        <w:snapToGrid w:val="0"/>
        <w:spacing w:line="620" w:lineRule="exact"/>
        <w:ind w:firstLine="640" w:firstLineChars="200"/>
        <w:textAlignment w:val="baseline"/>
        <w:rPr>
          <w:rFonts w:ascii="仿宋" w:hAnsi="仿宋" w:eastAsia="仿宋" w:cs="仿宋"/>
          <w:sz w:val="32"/>
          <w:szCs w:val="32"/>
        </w:rPr>
      </w:pPr>
      <w:r>
        <w:rPr>
          <w:rFonts w:hint="eastAsia" w:ascii="仿宋" w:hAnsi="仿宋" w:eastAsia="仿宋" w:cs="仿宋"/>
          <w:sz w:val="32"/>
          <w:szCs w:val="32"/>
        </w:rPr>
        <w:t>1、结建式人民防空工程（含防空地下室）</w:t>
      </w:r>
      <w:r>
        <w:rPr>
          <w:rFonts w:hint="eastAsia" w:ascii="仿宋" w:hAnsi="仿宋" w:eastAsia="仿宋" w:cs="仿宋"/>
          <w:color w:val="000000"/>
          <w:sz w:val="32"/>
          <w:szCs w:val="32"/>
        </w:rPr>
        <w:t>设计项目</w:t>
      </w:r>
      <w:r>
        <w:rPr>
          <w:rFonts w:hint="eastAsia" w:ascii="仿宋" w:hAnsi="仿宋" w:eastAsia="仿宋" w:cs="仿宋"/>
          <w:sz w:val="32"/>
          <w:szCs w:val="32"/>
        </w:rPr>
        <w:t>。</w:t>
      </w:r>
    </w:p>
    <w:p>
      <w:pPr>
        <w:snapToGrid w:val="0"/>
        <w:spacing w:line="620" w:lineRule="exact"/>
        <w:ind w:firstLine="640" w:firstLineChars="200"/>
        <w:textAlignment w:val="baseline"/>
        <w:rPr>
          <w:rFonts w:ascii="仿宋" w:hAnsi="仿宋" w:eastAsia="仿宋" w:cs="仿宋"/>
          <w:sz w:val="32"/>
          <w:szCs w:val="32"/>
        </w:rPr>
      </w:pPr>
      <w:r>
        <w:rPr>
          <w:rFonts w:hint="eastAsia" w:ascii="仿宋" w:hAnsi="仿宋" w:eastAsia="仿宋" w:cs="仿宋"/>
          <w:sz w:val="32"/>
          <w:szCs w:val="32"/>
        </w:rPr>
        <w:t>2、单建式人民防空工程</w:t>
      </w:r>
      <w:r>
        <w:rPr>
          <w:rFonts w:hint="eastAsia" w:ascii="仿宋" w:hAnsi="仿宋" w:eastAsia="仿宋" w:cs="仿宋"/>
          <w:color w:val="000000"/>
          <w:sz w:val="32"/>
          <w:szCs w:val="32"/>
        </w:rPr>
        <w:t>设计项目</w:t>
      </w:r>
      <w:r>
        <w:rPr>
          <w:rFonts w:hint="eastAsia" w:ascii="仿宋" w:hAnsi="仿宋" w:eastAsia="仿宋" w:cs="仿宋"/>
          <w:sz w:val="32"/>
          <w:szCs w:val="32"/>
        </w:rPr>
        <w:t>。</w:t>
      </w:r>
    </w:p>
    <w:p>
      <w:pPr>
        <w:snapToGrid w:val="0"/>
        <w:spacing w:line="620" w:lineRule="exact"/>
        <w:ind w:firstLine="640" w:firstLineChars="200"/>
        <w:textAlignment w:val="baseline"/>
        <w:rPr>
          <w:rFonts w:ascii="仿宋" w:hAnsi="仿宋" w:eastAsia="仿宋" w:cs="仿宋"/>
          <w:sz w:val="32"/>
          <w:szCs w:val="32"/>
        </w:rPr>
      </w:pPr>
      <w:r>
        <w:rPr>
          <w:rFonts w:hint="eastAsia" w:ascii="仿宋" w:hAnsi="仿宋" w:eastAsia="仿宋" w:cs="仿宋"/>
          <w:sz w:val="32"/>
          <w:szCs w:val="32"/>
        </w:rPr>
        <w:t>3、城市地铁工程兼顾人民防空</w:t>
      </w:r>
      <w:r>
        <w:rPr>
          <w:rFonts w:hint="eastAsia" w:ascii="仿宋" w:hAnsi="仿宋" w:eastAsia="仿宋" w:cs="仿宋"/>
          <w:color w:val="000000"/>
          <w:sz w:val="32"/>
          <w:szCs w:val="32"/>
        </w:rPr>
        <w:t>设计项目</w:t>
      </w:r>
      <w:r>
        <w:rPr>
          <w:rFonts w:hint="eastAsia" w:ascii="仿宋" w:hAnsi="仿宋" w:eastAsia="仿宋" w:cs="仿宋"/>
          <w:sz w:val="32"/>
          <w:szCs w:val="32"/>
        </w:rPr>
        <w:t>。</w:t>
      </w:r>
    </w:p>
    <w:p>
      <w:pPr>
        <w:snapToGrid w:val="0"/>
        <w:spacing w:line="620" w:lineRule="exact"/>
        <w:ind w:firstLine="640" w:firstLineChars="200"/>
        <w:textAlignment w:val="baseline"/>
        <w:rPr>
          <w:rFonts w:ascii="仿宋" w:hAnsi="仿宋" w:eastAsia="仿宋" w:cs="仿宋"/>
          <w:sz w:val="32"/>
          <w:szCs w:val="32"/>
        </w:rPr>
      </w:pPr>
      <w:r>
        <w:rPr>
          <w:rFonts w:hint="eastAsia" w:ascii="仿宋" w:hAnsi="仿宋" w:eastAsia="仿宋" w:cs="仿宋"/>
          <w:sz w:val="32"/>
          <w:szCs w:val="32"/>
        </w:rPr>
        <w:t>4、城市地下综合管廊工程兼顾人民防空</w:t>
      </w:r>
      <w:r>
        <w:rPr>
          <w:rFonts w:hint="eastAsia" w:ascii="仿宋" w:hAnsi="仿宋" w:eastAsia="仿宋" w:cs="仿宋"/>
          <w:color w:val="000000"/>
          <w:sz w:val="32"/>
          <w:szCs w:val="32"/>
        </w:rPr>
        <w:t>设计项目</w:t>
      </w:r>
      <w:r>
        <w:rPr>
          <w:rFonts w:hint="eastAsia" w:ascii="仿宋" w:hAnsi="仿宋" w:eastAsia="仿宋" w:cs="仿宋"/>
          <w:sz w:val="32"/>
          <w:szCs w:val="32"/>
        </w:rPr>
        <w:t>。</w:t>
      </w:r>
    </w:p>
    <w:p>
      <w:pPr>
        <w:snapToGrid w:val="0"/>
        <w:spacing w:before="156" w:after="156" w:line="620" w:lineRule="exact"/>
        <w:ind w:firstLine="321" w:firstLineChars="100"/>
        <w:jc w:val="left"/>
        <w:textAlignment w:val="baseline"/>
        <w:rPr>
          <w:rFonts w:ascii="仿宋" w:hAnsi="仿宋" w:eastAsia="仿宋" w:cs="仿宋"/>
          <w:b/>
          <w:color w:val="000000"/>
          <w:sz w:val="32"/>
          <w:szCs w:val="32"/>
        </w:rPr>
      </w:pPr>
      <w:bookmarkStart w:id="15" w:name="_Toc28522"/>
      <w:r>
        <w:rPr>
          <w:rFonts w:hint="eastAsia" w:ascii="仿宋" w:hAnsi="仿宋" w:eastAsia="仿宋" w:cs="仿宋"/>
          <w:b/>
          <w:color w:val="000000"/>
          <w:sz w:val="32"/>
          <w:szCs w:val="32"/>
        </w:rPr>
        <w:t>（十五） 建筑工业化设计</w:t>
      </w:r>
      <w:bookmarkEnd w:id="15"/>
    </w:p>
    <w:p>
      <w:pPr>
        <w:snapToGrid w:val="0"/>
        <w:spacing w:line="620" w:lineRule="exact"/>
        <w:ind w:firstLine="640" w:firstLineChars="200"/>
        <w:textAlignment w:val="baseline"/>
        <w:rPr>
          <w:rFonts w:ascii="仿宋" w:hAnsi="仿宋" w:eastAsia="仿宋" w:cs="仿宋"/>
          <w:sz w:val="32"/>
          <w:szCs w:val="32"/>
        </w:rPr>
      </w:pPr>
      <w:r>
        <w:rPr>
          <w:rFonts w:hint="eastAsia" w:ascii="仿宋" w:hAnsi="仿宋" w:eastAsia="仿宋" w:cs="仿宋"/>
          <w:color w:val="000000"/>
          <w:sz w:val="32"/>
          <w:szCs w:val="32"/>
        </w:rPr>
        <w:t>1、</w:t>
      </w:r>
      <w:r>
        <w:rPr>
          <w:rFonts w:hint="eastAsia" w:ascii="仿宋" w:hAnsi="仿宋" w:eastAsia="仿宋" w:cs="仿宋"/>
          <w:sz w:val="32"/>
          <w:szCs w:val="32"/>
        </w:rPr>
        <w:t>城镇住宅和住宅小区设计项目：以实现工程建设高效益、高质量、低消耗、低排放的建筑产业现代化方式、采用新型建筑工业化系统集成设计，以精益化生产建造为手段，采用标准化部品部件体系的新建或改扩建的设计项目。</w:t>
      </w:r>
    </w:p>
    <w:p>
      <w:pPr>
        <w:snapToGrid w:val="0"/>
        <w:spacing w:line="620" w:lineRule="exact"/>
        <w:ind w:firstLine="640" w:firstLineChars="200"/>
        <w:textAlignment w:val="baseline"/>
        <w:rPr>
          <w:rFonts w:ascii="仿宋" w:hAnsi="仿宋" w:eastAsia="仿宋" w:cs="仿宋"/>
          <w:sz w:val="32"/>
          <w:szCs w:val="32"/>
        </w:rPr>
      </w:pPr>
      <w:r>
        <w:rPr>
          <w:rFonts w:hint="eastAsia" w:ascii="仿宋" w:hAnsi="仿宋" w:eastAsia="仿宋" w:cs="仿宋"/>
          <w:sz w:val="32"/>
          <w:szCs w:val="32"/>
        </w:rPr>
        <w:t>2、公共建筑设计项目：采用标准化设计、工厂化生产、装配化施工、一体化装修、信息化管理等整体理念新建或改扩建的医院、学校、办公楼等</w:t>
      </w:r>
      <w:bookmarkStart w:id="16" w:name="OLE_LINK5"/>
      <w:r>
        <w:rPr>
          <w:rFonts w:hint="eastAsia" w:ascii="仿宋" w:hAnsi="仿宋" w:eastAsia="仿宋" w:cs="仿宋"/>
          <w:sz w:val="32"/>
          <w:szCs w:val="32"/>
        </w:rPr>
        <w:t>公共建筑项目</w:t>
      </w:r>
      <w:bookmarkEnd w:id="16"/>
      <w:r>
        <w:rPr>
          <w:rFonts w:hint="eastAsia" w:ascii="仿宋" w:hAnsi="仿宋" w:eastAsia="仿宋" w:cs="仿宋"/>
          <w:sz w:val="32"/>
          <w:szCs w:val="32"/>
        </w:rPr>
        <w:t>。</w:t>
      </w:r>
    </w:p>
    <w:p>
      <w:pPr>
        <w:snapToGrid w:val="0"/>
        <w:spacing w:before="156" w:after="156" w:line="620" w:lineRule="exact"/>
        <w:ind w:firstLine="643" w:firstLineChars="200"/>
        <w:jc w:val="left"/>
        <w:textAlignment w:val="baseline"/>
        <w:rPr>
          <w:rFonts w:ascii="仿宋" w:hAnsi="仿宋" w:eastAsia="仿宋" w:cs="仿宋"/>
          <w:b/>
          <w:color w:val="000000"/>
          <w:sz w:val="32"/>
          <w:szCs w:val="32"/>
        </w:rPr>
      </w:pPr>
      <w:r>
        <w:rPr>
          <w:rFonts w:hint="eastAsia" w:ascii="仿宋" w:hAnsi="仿宋" w:eastAsia="仿宋" w:cs="仿宋"/>
          <w:b/>
          <w:color w:val="000000"/>
          <w:sz w:val="32"/>
          <w:szCs w:val="32"/>
        </w:rPr>
        <w:t>（十六）建筑方案设计</w:t>
      </w:r>
    </w:p>
    <w:p>
      <w:pPr>
        <w:spacing w:line="620" w:lineRule="exact"/>
        <w:ind w:firstLine="640" w:firstLineChars="200"/>
        <w:textAlignment w:val="baseline"/>
        <w:rPr>
          <w:rFonts w:ascii="仿宋" w:hAnsi="仿宋" w:eastAsia="仿宋" w:cs="仿宋"/>
          <w:sz w:val="32"/>
          <w:szCs w:val="32"/>
        </w:rPr>
      </w:pPr>
      <w:r>
        <w:rPr>
          <w:rFonts w:hint="eastAsia" w:ascii="仿宋" w:hAnsi="仿宋" w:eastAsia="仿宋" w:cs="仿宋"/>
          <w:sz w:val="32"/>
          <w:szCs w:val="32"/>
        </w:rPr>
        <w:t>1、一般工业建筑（不含工艺流程复杂的大、中型与成套工艺设计为主的工业建筑）设计项目。</w:t>
      </w:r>
    </w:p>
    <w:p>
      <w:pPr>
        <w:spacing w:line="620" w:lineRule="exact"/>
        <w:ind w:firstLine="640" w:firstLineChars="200"/>
        <w:textAlignment w:val="baseline"/>
        <w:rPr>
          <w:rFonts w:ascii="仿宋" w:hAnsi="仿宋" w:eastAsia="仿宋" w:cs="仿宋"/>
          <w:sz w:val="32"/>
          <w:szCs w:val="32"/>
        </w:rPr>
      </w:pPr>
      <w:r>
        <w:rPr>
          <w:rFonts w:hint="eastAsia" w:ascii="仿宋" w:hAnsi="仿宋" w:eastAsia="仿宋" w:cs="仿宋"/>
          <w:sz w:val="32"/>
          <w:szCs w:val="32"/>
        </w:rPr>
        <w:t>2、公共建筑（含办公、体育、观演、商业、文化、博览、科教、医养、酒店、交通、综合等）设计项目。</w:t>
      </w:r>
    </w:p>
    <w:p>
      <w:pPr>
        <w:snapToGrid w:val="0"/>
        <w:spacing w:before="156" w:after="156" w:line="620" w:lineRule="exact"/>
        <w:ind w:firstLine="627" w:firstLineChars="196"/>
        <w:jc w:val="left"/>
        <w:textAlignment w:val="baseline"/>
        <w:rPr>
          <w:rFonts w:hint="eastAsia" w:ascii="仿宋" w:hAnsi="仿宋" w:eastAsia="仿宋" w:cs="仿宋"/>
          <w:color w:val="000000"/>
          <w:sz w:val="32"/>
          <w:szCs w:val="32"/>
          <w:lang w:eastAsia="zh-CN"/>
        </w:rPr>
      </w:pPr>
      <w:r>
        <w:rPr>
          <w:rFonts w:hint="eastAsia" w:ascii="仿宋" w:hAnsi="仿宋" w:eastAsia="仿宋" w:cs="仿宋"/>
          <w:color w:val="000000"/>
          <w:sz w:val="32"/>
          <w:szCs w:val="32"/>
        </w:rPr>
        <w:t>3、住宅及住宅小区</w:t>
      </w:r>
      <w:r>
        <w:rPr>
          <w:rFonts w:hint="eastAsia" w:ascii="仿宋" w:hAnsi="仿宋" w:eastAsia="仿宋" w:cs="仿宋"/>
          <w:color w:val="000000"/>
          <w:sz w:val="32"/>
          <w:szCs w:val="32"/>
          <w:lang w:eastAsia="zh-CN"/>
        </w:rPr>
        <w:t>。</w:t>
      </w:r>
    </w:p>
    <w:p>
      <w:pPr>
        <w:pStyle w:val="16"/>
        <w:snapToGrid w:val="0"/>
        <w:spacing w:line="620" w:lineRule="exact"/>
        <w:ind w:left="0" w:firstLine="640" w:firstLineChars="200"/>
        <w:jc w:val="left"/>
        <w:textAlignment w:val="baseline"/>
        <w:rPr>
          <w:rFonts w:ascii="华文中宋" w:hAnsi="华文中宋" w:eastAsia="华文中宋" w:cs="华文中宋"/>
          <w:color w:val="000000"/>
          <w:sz w:val="32"/>
          <w:szCs w:val="32"/>
        </w:rPr>
      </w:pPr>
      <w:bookmarkStart w:id="17" w:name="_Toc29893"/>
      <w:r>
        <w:rPr>
          <w:rFonts w:hint="eastAsia" w:ascii="华文中宋" w:hAnsi="华文中宋" w:eastAsia="华文中宋" w:cs="华文中宋"/>
          <w:color w:val="000000"/>
          <w:sz w:val="32"/>
          <w:szCs w:val="32"/>
        </w:rPr>
        <w:t>二、  评审机构</w:t>
      </w:r>
      <w:bookmarkEnd w:id="17"/>
    </w:p>
    <w:p>
      <w:pPr>
        <w:snapToGrid w:val="0"/>
        <w:spacing w:before="156" w:after="156" w:line="620" w:lineRule="exact"/>
        <w:ind w:firstLine="643" w:firstLineChars="200"/>
        <w:jc w:val="left"/>
        <w:textAlignment w:val="baseline"/>
        <w:rPr>
          <w:rFonts w:ascii="仿宋" w:hAnsi="仿宋" w:eastAsia="仿宋" w:cs="仿宋"/>
          <w:b/>
          <w:color w:val="000000"/>
          <w:sz w:val="32"/>
          <w:szCs w:val="32"/>
        </w:rPr>
      </w:pPr>
      <w:r>
        <w:rPr>
          <w:rFonts w:hint="eastAsia" w:ascii="仿宋" w:hAnsi="仿宋" w:eastAsia="仿宋" w:cs="仿宋"/>
          <w:b/>
          <w:color w:val="000000"/>
          <w:sz w:val="32"/>
          <w:szCs w:val="32"/>
        </w:rPr>
        <w:t>（一）吉林省勘察设计协会（以下简称“吉设协”）系优秀勘察设计奖的评审机构，其主要职责：</w:t>
      </w:r>
    </w:p>
    <w:p>
      <w:pPr>
        <w:snapToGrid w:val="0"/>
        <w:spacing w:line="620" w:lineRule="exact"/>
        <w:ind w:firstLine="640" w:firstLineChars="200"/>
        <w:textAlignment w:val="baseline"/>
        <w:rPr>
          <w:rFonts w:hint="eastAsia" w:ascii="仿宋" w:hAnsi="仿宋" w:eastAsia="仿宋" w:cs="仿宋"/>
          <w:sz w:val="32"/>
          <w:szCs w:val="32"/>
          <w:lang w:eastAsia="zh-CN"/>
        </w:rPr>
      </w:pPr>
      <w:r>
        <w:rPr>
          <w:rFonts w:hint="eastAsia" w:ascii="仿宋" w:hAnsi="仿宋" w:eastAsia="仿宋" w:cs="仿宋"/>
          <w:sz w:val="32"/>
          <w:szCs w:val="32"/>
        </w:rPr>
        <w:t>1、负责优秀勘察设计奖的评审工作</w:t>
      </w:r>
      <w:r>
        <w:rPr>
          <w:rFonts w:hint="eastAsia" w:ascii="仿宋" w:hAnsi="仿宋" w:eastAsia="仿宋" w:cs="仿宋"/>
          <w:sz w:val="32"/>
          <w:szCs w:val="32"/>
          <w:lang w:eastAsia="zh-CN"/>
        </w:rPr>
        <w:t>。</w:t>
      </w:r>
    </w:p>
    <w:p>
      <w:pPr>
        <w:snapToGrid w:val="0"/>
        <w:spacing w:line="620" w:lineRule="exact"/>
        <w:ind w:firstLine="640" w:firstLineChars="200"/>
        <w:textAlignment w:val="baseline"/>
        <w:rPr>
          <w:rFonts w:hint="eastAsia" w:ascii="仿宋" w:hAnsi="仿宋" w:eastAsia="仿宋" w:cs="仿宋"/>
          <w:sz w:val="32"/>
          <w:szCs w:val="32"/>
          <w:lang w:eastAsia="zh-CN"/>
        </w:rPr>
      </w:pPr>
      <w:r>
        <w:rPr>
          <w:rFonts w:hint="eastAsia" w:ascii="仿宋" w:hAnsi="仿宋" w:eastAsia="仿宋" w:cs="仿宋"/>
          <w:sz w:val="32"/>
          <w:szCs w:val="32"/>
        </w:rPr>
        <w:t>2、确定评审结果</w:t>
      </w:r>
      <w:r>
        <w:rPr>
          <w:rFonts w:hint="eastAsia" w:ascii="仿宋" w:hAnsi="仿宋" w:eastAsia="仿宋" w:cs="仿宋"/>
          <w:sz w:val="32"/>
          <w:szCs w:val="32"/>
          <w:lang w:eastAsia="zh-CN"/>
        </w:rPr>
        <w:t>。</w:t>
      </w:r>
    </w:p>
    <w:p>
      <w:pPr>
        <w:snapToGrid w:val="0"/>
        <w:spacing w:line="620" w:lineRule="exact"/>
        <w:ind w:firstLine="640" w:firstLineChars="200"/>
        <w:textAlignment w:val="baseline"/>
        <w:rPr>
          <w:rFonts w:hint="eastAsia" w:ascii="仿宋" w:hAnsi="仿宋" w:eastAsia="仿宋" w:cs="仿宋"/>
          <w:sz w:val="32"/>
          <w:szCs w:val="32"/>
          <w:lang w:eastAsia="zh-CN"/>
        </w:rPr>
      </w:pPr>
      <w:r>
        <w:rPr>
          <w:rFonts w:hint="eastAsia" w:ascii="仿宋" w:hAnsi="仿宋" w:eastAsia="仿宋" w:cs="仿宋"/>
          <w:sz w:val="32"/>
          <w:szCs w:val="32"/>
        </w:rPr>
        <w:t>3、对评审工作中出现的有关问题及时进行处理</w:t>
      </w:r>
      <w:r>
        <w:rPr>
          <w:rFonts w:hint="eastAsia" w:ascii="仿宋" w:hAnsi="仿宋" w:eastAsia="仿宋" w:cs="仿宋"/>
          <w:sz w:val="32"/>
          <w:szCs w:val="32"/>
          <w:lang w:eastAsia="zh-CN"/>
        </w:rPr>
        <w:t>。</w:t>
      </w:r>
    </w:p>
    <w:p>
      <w:pPr>
        <w:snapToGrid w:val="0"/>
        <w:spacing w:line="620" w:lineRule="exact"/>
        <w:ind w:firstLine="640" w:firstLineChars="200"/>
        <w:textAlignment w:val="baseline"/>
        <w:rPr>
          <w:rFonts w:ascii="仿宋" w:hAnsi="仿宋" w:eastAsia="仿宋" w:cs="仿宋"/>
          <w:sz w:val="32"/>
          <w:szCs w:val="32"/>
        </w:rPr>
      </w:pPr>
      <w:r>
        <w:rPr>
          <w:rFonts w:hint="eastAsia" w:ascii="仿宋" w:hAnsi="仿宋" w:eastAsia="仿宋" w:cs="仿宋"/>
          <w:sz w:val="32"/>
          <w:szCs w:val="32"/>
        </w:rPr>
        <w:t>4、对完善优秀勘察设计奖评选工作提供咨询意见。</w:t>
      </w:r>
    </w:p>
    <w:p>
      <w:pPr>
        <w:snapToGrid w:val="0"/>
        <w:spacing w:before="156" w:after="156" w:line="620" w:lineRule="exact"/>
        <w:ind w:firstLine="643" w:firstLineChars="200"/>
        <w:jc w:val="left"/>
        <w:textAlignment w:val="baseline"/>
        <w:rPr>
          <w:rFonts w:ascii="仿宋" w:hAnsi="仿宋" w:eastAsia="仿宋" w:cs="仿宋"/>
          <w:b/>
          <w:color w:val="000000"/>
          <w:sz w:val="32"/>
          <w:szCs w:val="32"/>
        </w:rPr>
      </w:pPr>
      <w:r>
        <w:rPr>
          <w:rFonts w:hint="eastAsia" w:ascii="仿宋" w:hAnsi="仿宋" w:eastAsia="仿宋" w:cs="仿宋"/>
          <w:b/>
          <w:color w:val="000000"/>
          <w:sz w:val="32"/>
          <w:szCs w:val="32"/>
        </w:rPr>
        <w:t>（二）评审机构负责设立专业评审组。各专业评审组负责本专业范围内奖项的初评工作。</w:t>
      </w:r>
    </w:p>
    <w:p>
      <w:pPr>
        <w:snapToGrid w:val="0"/>
        <w:spacing w:before="156" w:after="156" w:line="620" w:lineRule="exact"/>
        <w:ind w:firstLine="643" w:firstLineChars="200"/>
        <w:jc w:val="left"/>
        <w:textAlignment w:val="baseline"/>
        <w:rPr>
          <w:rFonts w:ascii="仿宋" w:hAnsi="仿宋" w:eastAsia="仿宋" w:cs="仿宋"/>
          <w:b/>
          <w:color w:val="000000"/>
          <w:sz w:val="32"/>
          <w:szCs w:val="32"/>
        </w:rPr>
      </w:pPr>
      <w:r>
        <w:rPr>
          <w:rFonts w:hint="eastAsia" w:ascii="仿宋" w:hAnsi="仿宋" w:eastAsia="仿宋" w:cs="仿宋"/>
          <w:b/>
          <w:color w:val="000000"/>
          <w:sz w:val="32"/>
          <w:szCs w:val="32"/>
        </w:rPr>
        <w:t>（三）各专业评审组设组长１人、副组长１人、专家若干人。专业评审组专家统一由吉设协推荐。</w:t>
      </w:r>
    </w:p>
    <w:p>
      <w:pPr>
        <w:snapToGrid w:val="0"/>
        <w:spacing w:before="156" w:after="156" w:line="620" w:lineRule="exact"/>
        <w:ind w:firstLine="643" w:firstLineChars="200"/>
        <w:jc w:val="left"/>
        <w:textAlignment w:val="baseline"/>
        <w:rPr>
          <w:rFonts w:hint="eastAsia" w:ascii="仿宋" w:hAnsi="仿宋" w:eastAsia="仿宋" w:cs="仿宋"/>
          <w:b/>
          <w:color w:val="000000"/>
          <w:sz w:val="32"/>
          <w:szCs w:val="32"/>
        </w:rPr>
      </w:pPr>
      <w:r>
        <w:rPr>
          <w:rFonts w:hint="eastAsia" w:ascii="仿宋" w:hAnsi="仿宋" w:eastAsia="仿宋" w:cs="仿宋"/>
          <w:b/>
          <w:color w:val="000000"/>
          <w:sz w:val="32"/>
          <w:szCs w:val="32"/>
        </w:rPr>
        <w:t>（五）优秀勘察设计奖评审实行回避制度，评审专家对本单位申报项目和本人参与项目予以回避。各专业评审组严格落实。</w:t>
      </w:r>
    </w:p>
    <w:p>
      <w:pPr>
        <w:pStyle w:val="2"/>
      </w:pPr>
      <w:r>
        <w:rPr>
          <w:rFonts w:hint="eastAsia"/>
        </w:rPr>
        <w:t xml:space="preserve">            </w:t>
      </w:r>
      <w:r>
        <w:rPr>
          <w:rFonts w:hint="eastAsia" w:ascii="仿宋" w:hAnsi="仿宋" w:eastAsia="仿宋" w:cs="仿宋"/>
          <w:b/>
          <w:color w:val="000000"/>
          <w:sz w:val="32"/>
          <w:szCs w:val="32"/>
        </w:rPr>
        <w:t>（六）吉设协负责组织省优秀勘察设计奖评选工作并接受吉林省住房和城乡建设厅的指导和监督</w:t>
      </w:r>
    </w:p>
    <w:p>
      <w:pPr>
        <w:pStyle w:val="16"/>
        <w:snapToGrid w:val="0"/>
        <w:spacing w:line="620" w:lineRule="exact"/>
        <w:ind w:left="0" w:firstLine="640" w:firstLineChars="200"/>
        <w:jc w:val="left"/>
        <w:textAlignment w:val="baseline"/>
        <w:rPr>
          <w:rFonts w:ascii="华文中宋" w:hAnsi="华文中宋" w:eastAsia="华文中宋" w:cs="华文中宋"/>
          <w:color w:val="000000"/>
          <w:sz w:val="32"/>
          <w:szCs w:val="32"/>
        </w:rPr>
      </w:pPr>
      <w:bookmarkStart w:id="18" w:name="_Toc32593"/>
      <w:r>
        <w:rPr>
          <w:rFonts w:hint="eastAsia" w:ascii="华文中宋" w:hAnsi="华文中宋" w:eastAsia="华文中宋" w:cs="华文中宋"/>
          <w:color w:val="000000"/>
          <w:sz w:val="32"/>
          <w:szCs w:val="32"/>
        </w:rPr>
        <w:t>三、 申报</w:t>
      </w:r>
      <w:bookmarkEnd w:id="18"/>
      <w:r>
        <w:rPr>
          <w:rFonts w:hint="eastAsia" w:ascii="华文中宋" w:hAnsi="华文中宋" w:eastAsia="华文中宋" w:cs="华文中宋"/>
          <w:color w:val="000000"/>
          <w:sz w:val="32"/>
          <w:szCs w:val="32"/>
        </w:rPr>
        <w:t>要求</w:t>
      </w:r>
    </w:p>
    <w:p>
      <w:pPr>
        <w:snapToGrid w:val="0"/>
        <w:spacing w:before="156" w:after="156" w:line="620" w:lineRule="exact"/>
        <w:ind w:firstLine="643" w:firstLineChars="200"/>
        <w:jc w:val="left"/>
        <w:textAlignment w:val="baseline"/>
        <w:rPr>
          <w:rFonts w:ascii="仿宋" w:hAnsi="仿宋" w:eastAsia="仿宋" w:cs="仿宋"/>
          <w:b/>
          <w:color w:val="000000"/>
          <w:sz w:val="32"/>
          <w:szCs w:val="32"/>
        </w:rPr>
      </w:pPr>
      <w:r>
        <w:rPr>
          <w:rFonts w:hint="eastAsia" w:ascii="仿宋" w:hAnsi="仿宋" w:eastAsia="仿宋" w:cs="仿宋"/>
          <w:b/>
          <w:color w:val="000000"/>
          <w:sz w:val="32"/>
          <w:szCs w:val="32"/>
        </w:rPr>
        <w:t>（一）申报项目及申报人数要求</w:t>
      </w:r>
    </w:p>
    <w:p>
      <w:pPr>
        <w:pStyle w:val="11"/>
        <w:shd w:val="clear" w:color="auto" w:fill="FFFFFF"/>
        <w:spacing w:before="0" w:beforeAutospacing="0" w:after="0" w:afterAutospacing="0" w:line="620" w:lineRule="exact"/>
        <w:ind w:firstLine="620"/>
        <w:jc w:val="both"/>
        <w:textAlignment w:val="baseline"/>
        <w:rPr>
          <w:rFonts w:ascii="仿宋" w:hAnsi="仿宋" w:eastAsia="仿宋" w:cs="仿宋"/>
          <w:kern w:val="2"/>
          <w:sz w:val="32"/>
          <w:szCs w:val="32"/>
        </w:rPr>
      </w:pPr>
      <w:r>
        <w:rPr>
          <w:rFonts w:hint="eastAsia" w:ascii="仿宋" w:hAnsi="仿宋" w:eastAsia="仿宋" w:cs="仿宋"/>
          <w:color w:val="000000"/>
          <w:sz w:val="32"/>
          <w:szCs w:val="32"/>
        </w:rPr>
        <w:t>1、</w:t>
      </w:r>
      <w:r>
        <w:rPr>
          <w:rFonts w:hint="eastAsia" w:ascii="仿宋" w:hAnsi="仿宋" w:eastAsia="仿宋" w:cs="仿宋"/>
          <w:kern w:val="2"/>
          <w:sz w:val="32"/>
          <w:szCs w:val="32"/>
        </w:rPr>
        <w:t>申报项目</w:t>
      </w:r>
      <w:r>
        <w:rPr>
          <w:rFonts w:hint="eastAsia" w:ascii="仿宋" w:hAnsi="仿宋" w:eastAsia="仿宋" w:cs="仿宋"/>
          <w:color w:val="000000"/>
          <w:sz w:val="32"/>
          <w:szCs w:val="32"/>
        </w:rPr>
        <w:t>由申报单位独立完成或为主完成</w:t>
      </w:r>
      <w:r>
        <w:rPr>
          <w:rFonts w:hint="eastAsia" w:ascii="仿宋" w:hAnsi="仿宋" w:eastAsia="仿宋" w:cs="仿宋"/>
          <w:kern w:val="2"/>
          <w:sz w:val="32"/>
          <w:szCs w:val="32"/>
        </w:rPr>
        <w:t>近五年内的项目，符合国家、省评选办法及各专业评选申报细则相关要求，并通过五年内竣工验收且运行使用一年及以上。</w:t>
      </w:r>
    </w:p>
    <w:p>
      <w:pPr>
        <w:spacing w:line="620" w:lineRule="exact"/>
        <w:ind w:firstLine="640" w:firstLineChars="200"/>
        <w:textAlignment w:val="baseline"/>
        <w:rPr>
          <w:rFonts w:ascii="仿宋" w:hAnsi="仿宋" w:eastAsia="仿宋" w:cs="仿宋"/>
          <w:sz w:val="32"/>
          <w:szCs w:val="32"/>
        </w:rPr>
      </w:pPr>
      <w:r>
        <w:rPr>
          <w:rFonts w:hint="eastAsia" w:ascii="仿宋" w:hAnsi="仿宋" w:eastAsia="仿宋" w:cs="仿宋"/>
          <w:sz w:val="32"/>
          <w:szCs w:val="32"/>
        </w:rPr>
        <w:t>2、申报项目截止于申报开始日前三年内，没有发生过因勘察设计原因造成的重大质量安全事故。</w:t>
      </w:r>
    </w:p>
    <w:p>
      <w:pPr>
        <w:spacing w:line="620" w:lineRule="exact"/>
        <w:ind w:firstLine="640" w:firstLineChars="200"/>
        <w:textAlignment w:val="baseline"/>
        <w:rPr>
          <w:rFonts w:ascii="仿宋" w:hAnsi="仿宋" w:eastAsia="仿宋" w:cs="仿宋"/>
          <w:sz w:val="32"/>
          <w:szCs w:val="32"/>
        </w:rPr>
      </w:pPr>
      <w:r>
        <w:rPr>
          <w:rFonts w:hint="eastAsia" w:ascii="仿宋" w:hAnsi="仿宋" w:eastAsia="仿宋" w:cs="仿宋"/>
          <w:sz w:val="32"/>
          <w:szCs w:val="32"/>
        </w:rPr>
        <w:t>3、申报单位自愿申报，申报时应提交加盖印章的《吉林省优秀勘察设计奖各专业项目申报表》和参评项目的合同、有关主管部门对工程的竣工验收证明，以及消防安全合格证明(工程勘察、园林景观与生态环境设计、建筑工程标准设计、工程勘察设计软件及海外项目除外）等相关材料。</w:t>
      </w:r>
    </w:p>
    <w:p>
      <w:pPr>
        <w:pStyle w:val="16"/>
        <w:snapToGrid w:val="0"/>
        <w:spacing w:line="620" w:lineRule="exact"/>
        <w:ind w:left="0" w:firstLine="640" w:firstLineChars="200"/>
        <w:textAlignment w:val="baseline"/>
        <w:rPr>
          <w:rFonts w:ascii="仿宋" w:hAnsi="仿宋" w:eastAsia="仿宋" w:cs="仿宋"/>
          <w:color w:val="000000"/>
          <w:sz w:val="32"/>
          <w:szCs w:val="32"/>
        </w:rPr>
      </w:pPr>
      <w:r>
        <w:rPr>
          <w:rFonts w:hint="eastAsia" w:ascii="仿宋" w:hAnsi="仿宋" w:eastAsia="仿宋" w:cs="仿宋"/>
          <w:color w:val="000000"/>
          <w:sz w:val="32"/>
          <w:szCs w:val="32"/>
        </w:rPr>
        <w:t>4、申报项目只能选择综合奖和专项奖中的一个类别，不得重复申报；专项奖只能申报二个类别。</w:t>
      </w:r>
    </w:p>
    <w:p>
      <w:pPr>
        <w:pStyle w:val="3"/>
        <w:spacing w:line="620" w:lineRule="exact"/>
        <w:ind w:firstLine="640" w:firstLineChars="200"/>
        <w:rPr>
          <w:rFonts w:ascii="仿宋" w:hAnsi="仿宋" w:eastAsia="仿宋" w:cs="仿宋"/>
          <w:color w:val="FF0000"/>
          <w:sz w:val="32"/>
          <w:szCs w:val="32"/>
        </w:rPr>
      </w:pPr>
      <w:r>
        <w:rPr>
          <w:rFonts w:hint="eastAsia" w:ascii="仿宋" w:hAnsi="仿宋" w:eastAsia="仿宋" w:cs="仿宋"/>
          <w:color w:val="000000"/>
          <w:sz w:val="32"/>
          <w:szCs w:val="32"/>
        </w:rPr>
        <w:t>5、经评审列为暂缓评选的勘察设计申报项目，可参加下一届评选。落选的申报项目，不得再次申报。</w:t>
      </w:r>
    </w:p>
    <w:p>
      <w:pPr>
        <w:snapToGrid w:val="0"/>
        <w:spacing w:line="620" w:lineRule="exact"/>
        <w:ind w:firstLine="640" w:firstLineChars="200"/>
        <w:textAlignment w:val="baseline"/>
        <w:rPr>
          <w:rFonts w:ascii="仿宋" w:hAnsi="仿宋" w:eastAsia="仿宋" w:cs="仿宋"/>
          <w:color w:val="FF0000"/>
          <w:sz w:val="32"/>
          <w:szCs w:val="32"/>
        </w:rPr>
      </w:pPr>
      <w:r>
        <w:rPr>
          <w:rFonts w:hint="eastAsia" w:ascii="仿宋" w:hAnsi="仿宋" w:eastAsia="仿宋" w:cs="仿宋"/>
          <w:color w:val="000000"/>
          <w:sz w:val="32"/>
          <w:szCs w:val="32"/>
        </w:rPr>
        <w:t>6、</w:t>
      </w:r>
      <w:r>
        <w:rPr>
          <w:rFonts w:hint="eastAsia" w:ascii="仿宋" w:hAnsi="仿宋" w:eastAsia="仿宋" w:cs="仿宋"/>
          <w:sz w:val="32"/>
          <w:szCs w:val="32"/>
        </w:rPr>
        <w:t>省内设计单位与中外合作的设</w:t>
      </w:r>
      <w:r>
        <w:rPr>
          <w:rFonts w:hint="eastAsia" w:ascii="仿宋" w:hAnsi="仿宋" w:eastAsia="仿宋" w:cs="仿宋"/>
          <w:color w:val="000000"/>
          <w:sz w:val="32"/>
          <w:szCs w:val="32"/>
        </w:rPr>
        <w:t>计项目，须是省内设计单位承担主要工作量，由省内设计单位申报，申报单位需提</w:t>
      </w:r>
      <w:r>
        <w:rPr>
          <w:rFonts w:hint="eastAsia" w:ascii="仿宋" w:hAnsi="仿宋" w:eastAsia="仿宋" w:cs="仿宋"/>
          <w:sz w:val="32"/>
          <w:szCs w:val="32"/>
          <w:highlight w:val="white"/>
        </w:rPr>
        <w:t>交一份合作方的同意文件，并注明合作设计。</w:t>
      </w:r>
    </w:p>
    <w:p>
      <w:pPr>
        <w:snapToGrid w:val="0"/>
        <w:spacing w:line="620" w:lineRule="exact"/>
        <w:ind w:firstLine="640" w:firstLineChars="200"/>
        <w:textAlignment w:val="baseline"/>
        <w:rPr>
          <w:rFonts w:ascii="仿宋" w:hAnsi="仿宋" w:eastAsia="仿宋" w:cs="仿宋"/>
          <w:color w:val="FF0000"/>
          <w:sz w:val="32"/>
          <w:szCs w:val="32"/>
        </w:rPr>
      </w:pPr>
      <w:r>
        <w:rPr>
          <w:rFonts w:hint="eastAsia" w:ascii="仿宋" w:hAnsi="仿宋" w:eastAsia="仿宋" w:cs="仿宋"/>
          <w:sz w:val="32"/>
          <w:szCs w:val="32"/>
        </w:rPr>
        <w:t>7、多家设计单位联合体设计项目应按联合体约定由牵头设计单位负责申报，需提交联合体申报声明原件、合同复印件；如果为投标项目需提交中标通知书原件，合同中应明确各方在项目中的分工，申报资料需盖齐所有设计单位公章。</w:t>
      </w:r>
    </w:p>
    <w:p>
      <w:pPr>
        <w:spacing w:line="620" w:lineRule="exact"/>
        <w:ind w:firstLine="640" w:firstLineChars="200"/>
        <w:textAlignment w:val="baseline"/>
        <w:rPr>
          <w:rFonts w:ascii="仿宋" w:hAnsi="仿宋" w:eastAsia="仿宋" w:cs="仿宋"/>
          <w:sz w:val="32"/>
          <w:szCs w:val="32"/>
        </w:rPr>
      </w:pPr>
      <w:r>
        <w:rPr>
          <w:rFonts w:hint="eastAsia" w:ascii="仿宋" w:hAnsi="仿宋" w:eastAsia="仿宋" w:cs="仿宋"/>
          <w:sz w:val="32"/>
          <w:szCs w:val="32"/>
        </w:rPr>
        <w:t>8、在国外（境外）完成的工程勘察设计项目可按同等条件申报。由我省设计单位承担的省外设计项目可按同等条件申报。</w:t>
      </w:r>
    </w:p>
    <w:p>
      <w:pPr>
        <w:snapToGrid w:val="0"/>
        <w:spacing w:line="620" w:lineRule="exact"/>
        <w:ind w:firstLine="640" w:firstLineChars="200"/>
        <w:textAlignment w:val="baseline"/>
        <w:rPr>
          <w:rFonts w:ascii="仿宋" w:hAnsi="仿宋" w:eastAsia="仿宋" w:cs="仿宋"/>
          <w:sz w:val="32"/>
          <w:szCs w:val="32"/>
        </w:rPr>
      </w:pPr>
      <w:r>
        <w:rPr>
          <w:rFonts w:hint="eastAsia" w:ascii="仿宋" w:hAnsi="仿宋" w:eastAsia="仿宋" w:cs="仿宋"/>
          <w:sz w:val="32"/>
          <w:szCs w:val="32"/>
        </w:rPr>
        <w:t>9、鼓励原创，不以工程的规模、性质论高低</w:t>
      </w:r>
    </w:p>
    <w:p>
      <w:pPr>
        <w:snapToGrid w:val="0"/>
        <w:spacing w:line="620" w:lineRule="exact"/>
        <w:ind w:firstLine="480" w:firstLineChars="150"/>
        <w:textAlignment w:val="baseline"/>
        <w:rPr>
          <w:rFonts w:ascii="仿宋" w:hAnsi="仿宋" w:eastAsia="仿宋" w:cs="仿宋"/>
          <w:sz w:val="32"/>
          <w:szCs w:val="32"/>
        </w:rPr>
      </w:pPr>
      <w:r>
        <w:rPr>
          <w:rFonts w:hint="eastAsia" w:ascii="仿宋" w:hAnsi="仿宋" w:eastAsia="仿宋" w:cs="仿宋"/>
          <w:sz w:val="32"/>
          <w:szCs w:val="32"/>
        </w:rPr>
        <w:t>10、申报综合奖的项目，每个奖项的主要申报人员不得超过20人；申报专项奖的项目，每个奖项的主要申报人员不得超过8人；申报人员需根据专业在项目中的贡献大小进行排序，其署名以施工图联审系统为准，如有不实将取消获奖资格。</w:t>
      </w:r>
    </w:p>
    <w:p>
      <w:pPr>
        <w:pStyle w:val="16"/>
        <w:snapToGrid w:val="0"/>
        <w:spacing w:line="620" w:lineRule="exact"/>
        <w:ind w:left="0" w:firstLine="640" w:firstLineChars="200"/>
        <w:jc w:val="left"/>
        <w:textAlignment w:val="baseline"/>
        <w:rPr>
          <w:rFonts w:ascii="华文中宋" w:hAnsi="华文中宋" w:eastAsia="华文中宋" w:cs="华文中宋"/>
          <w:color w:val="000000"/>
          <w:sz w:val="32"/>
          <w:szCs w:val="32"/>
        </w:rPr>
      </w:pPr>
      <w:bookmarkStart w:id="19" w:name="_Toc23425"/>
      <w:r>
        <w:rPr>
          <w:rFonts w:hint="eastAsia" w:ascii="华文中宋" w:hAnsi="华文中宋" w:eastAsia="华文中宋" w:cs="华文中宋"/>
          <w:color w:val="000000"/>
          <w:sz w:val="32"/>
          <w:szCs w:val="32"/>
        </w:rPr>
        <w:t>四、 评审</w:t>
      </w:r>
      <w:bookmarkEnd w:id="19"/>
      <w:r>
        <w:rPr>
          <w:rFonts w:hint="eastAsia" w:ascii="华文中宋" w:hAnsi="华文中宋" w:eastAsia="华文中宋" w:cs="华文中宋"/>
          <w:color w:val="000000"/>
          <w:sz w:val="32"/>
          <w:szCs w:val="32"/>
        </w:rPr>
        <w:t>程序和标准</w:t>
      </w:r>
    </w:p>
    <w:p>
      <w:pPr>
        <w:snapToGrid w:val="0"/>
        <w:spacing w:line="620" w:lineRule="exact"/>
        <w:ind w:firstLine="643" w:firstLineChars="200"/>
        <w:textAlignment w:val="baseline"/>
        <w:rPr>
          <w:rFonts w:ascii="仿宋" w:hAnsi="仿宋" w:eastAsia="仿宋" w:cs="仿宋"/>
          <w:b/>
          <w:color w:val="000000"/>
          <w:sz w:val="32"/>
          <w:szCs w:val="32"/>
        </w:rPr>
      </w:pPr>
      <w:r>
        <w:rPr>
          <w:rFonts w:hint="eastAsia" w:ascii="仿宋" w:hAnsi="仿宋" w:eastAsia="仿宋" w:cs="仿宋"/>
          <w:b/>
          <w:color w:val="000000"/>
          <w:sz w:val="32"/>
          <w:szCs w:val="32"/>
        </w:rPr>
        <w:t>（一）各专业评审组负责对申报材料进行形式审查。对形式审查合格的材料，提交专业评审组专家进行初评。对不符合规定的申报材料，可以要求申报单位在规定的时间内补正，逾期不补正或者经补正仍不符合要求的，可以不提交评审组退回材料。</w:t>
      </w:r>
    </w:p>
    <w:p>
      <w:pPr>
        <w:snapToGrid w:val="0"/>
        <w:spacing w:line="620" w:lineRule="exact"/>
        <w:ind w:firstLine="803" w:firstLineChars="250"/>
        <w:textAlignment w:val="baseline"/>
        <w:rPr>
          <w:rFonts w:ascii="仿宋" w:hAnsi="仿宋" w:eastAsia="仿宋" w:cs="仿宋"/>
          <w:b/>
          <w:color w:val="000000"/>
          <w:sz w:val="32"/>
          <w:szCs w:val="32"/>
        </w:rPr>
      </w:pPr>
      <w:r>
        <w:rPr>
          <w:rFonts w:hint="eastAsia" w:ascii="仿宋" w:hAnsi="仿宋" w:eastAsia="仿宋" w:cs="仿宋"/>
          <w:b/>
          <w:color w:val="000000"/>
          <w:sz w:val="32"/>
          <w:szCs w:val="32"/>
        </w:rPr>
        <w:t>（二）优秀勘察设计奖评审程序：</w:t>
      </w:r>
    </w:p>
    <w:p>
      <w:pPr>
        <w:snapToGrid w:val="0"/>
        <w:spacing w:line="620" w:lineRule="exact"/>
        <w:ind w:firstLine="640" w:firstLineChars="200"/>
        <w:textAlignment w:val="baseline"/>
        <w:rPr>
          <w:rFonts w:hint="eastAsia" w:ascii="仿宋" w:hAnsi="仿宋" w:eastAsia="仿宋" w:cs="仿宋"/>
          <w:color w:val="000000"/>
          <w:kern w:val="0"/>
          <w:sz w:val="32"/>
          <w:szCs w:val="32"/>
          <w:lang w:eastAsia="zh-CN"/>
        </w:rPr>
      </w:pPr>
      <w:r>
        <w:rPr>
          <w:rFonts w:hint="eastAsia" w:ascii="仿宋" w:hAnsi="仿宋" w:eastAsia="仿宋" w:cs="仿宋"/>
          <w:color w:val="000000"/>
          <w:sz w:val="32"/>
          <w:szCs w:val="32"/>
        </w:rPr>
        <w:t>1、初评。由各专业评审组分别对相应申报项目进行初步评选，采取记名打分等方式，提出本专业组获奖项目名单，</w:t>
      </w:r>
      <w:r>
        <w:rPr>
          <w:rFonts w:hint="eastAsia" w:ascii="仿宋" w:hAnsi="仿宋" w:eastAsia="仿宋" w:cs="仿宋"/>
          <w:color w:val="000000"/>
          <w:kern w:val="0"/>
          <w:sz w:val="32"/>
          <w:szCs w:val="32"/>
        </w:rPr>
        <w:t>对拟评定一等奖的项目必须观审影像资料</w:t>
      </w:r>
      <w:r>
        <w:rPr>
          <w:rFonts w:hint="eastAsia" w:ascii="仿宋" w:hAnsi="仿宋" w:eastAsia="仿宋" w:cs="仿宋"/>
          <w:color w:val="000000"/>
          <w:kern w:val="0"/>
          <w:sz w:val="32"/>
          <w:szCs w:val="32"/>
          <w:lang w:eastAsia="zh-CN"/>
        </w:rPr>
        <w:t>。</w:t>
      </w:r>
    </w:p>
    <w:p>
      <w:pPr>
        <w:snapToGrid w:val="0"/>
        <w:spacing w:line="620" w:lineRule="exact"/>
        <w:ind w:firstLine="640" w:firstLineChars="200"/>
        <w:textAlignment w:val="baseline"/>
        <w:rPr>
          <w:rFonts w:hint="eastAsia" w:ascii="仿宋" w:hAnsi="仿宋" w:eastAsia="仿宋" w:cs="仿宋"/>
          <w:color w:val="000000"/>
          <w:sz w:val="32"/>
          <w:szCs w:val="32"/>
          <w:lang w:eastAsia="zh-CN"/>
        </w:rPr>
      </w:pPr>
      <w:r>
        <w:rPr>
          <w:rFonts w:hint="eastAsia" w:ascii="仿宋" w:hAnsi="仿宋" w:eastAsia="仿宋" w:cs="仿宋"/>
          <w:color w:val="000000"/>
          <w:sz w:val="32"/>
          <w:szCs w:val="32"/>
        </w:rPr>
        <w:t>2、综评。各专业评审组提交获奖项目评审表、评价表及申报材料，由行业主管部门和评审机构听取评审组评选汇，并报进行综合评议，确定</w:t>
      </w:r>
      <w:r>
        <w:rPr>
          <w:rFonts w:hint="eastAsia" w:ascii="仿宋" w:hAnsi="仿宋" w:eastAsia="仿宋" w:cs="仿宋"/>
          <w:sz w:val="32"/>
          <w:szCs w:val="32"/>
        </w:rPr>
        <w:t>优秀勘察设计奖</w:t>
      </w:r>
      <w:r>
        <w:rPr>
          <w:rFonts w:hint="eastAsia" w:ascii="仿宋" w:hAnsi="仿宋" w:eastAsia="仿宋" w:cs="仿宋"/>
          <w:color w:val="000000"/>
          <w:sz w:val="32"/>
          <w:szCs w:val="32"/>
        </w:rPr>
        <w:t>获奖项目提名名单</w:t>
      </w:r>
      <w:r>
        <w:rPr>
          <w:rFonts w:hint="eastAsia" w:ascii="仿宋" w:hAnsi="仿宋" w:eastAsia="仿宋" w:cs="仿宋"/>
          <w:color w:val="000000"/>
          <w:sz w:val="32"/>
          <w:szCs w:val="32"/>
          <w:lang w:eastAsia="zh-CN"/>
        </w:rPr>
        <w:t>。</w:t>
      </w:r>
    </w:p>
    <w:p>
      <w:pPr>
        <w:snapToGrid w:val="0"/>
        <w:spacing w:line="620" w:lineRule="exact"/>
        <w:ind w:firstLine="640" w:firstLineChars="200"/>
        <w:textAlignment w:val="baseline"/>
        <w:rPr>
          <w:rFonts w:hint="eastAsia" w:ascii="仿宋" w:hAnsi="仿宋" w:eastAsia="仿宋" w:cs="仿宋"/>
          <w:color w:val="000000"/>
          <w:sz w:val="32"/>
          <w:szCs w:val="32"/>
          <w:lang w:eastAsia="zh-CN"/>
        </w:rPr>
      </w:pPr>
      <w:r>
        <w:rPr>
          <w:rFonts w:hint="eastAsia" w:ascii="仿宋" w:hAnsi="仿宋" w:eastAsia="仿宋" w:cs="仿宋"/>
          <w:color w:val="000000"/>
          <w:sz w:val="32"/>
          <w:szCs w:val="32"/>
        </w:rPr>
        <w:t>3、公示。</w:t>
      </w:r>
      <w:r>
        <w:rPr>
          <w:rFonts w:hint="eastAsia" w:ascii="仿宋" w:hAnsi="仿宋" w:eastAsia="仿宋" w:cs="仿宋"/>
          <w:sz w:val="32"/>
          <w:szCs w:val="32"/>
        </w:rPr>
        <w:t>优秀勘察设计奖</w:t>
      </w:r>
      <w:r>
        <w:rPr>
          <w:rFonts w:hint="eastAsia" w:ascii="仿宋" w:hAnsi="仿宋" w:eastAsia="仿宋" w:cs="仿宋"/>
          <w:color w:val="000000"/>
          <w:sz w:val="32"/>
          <w:szCs w:val="32"/>
        </w:rPr>
        <w:t>获奖项目提名名单在网站进行公示，公示期限为15个工作日</w:t>
      </w:r>
      <w:r>
        <w:rPr>
          <w:rFonts w:hint="eastAsia" w:ascii="仿宋" w:hAnsi="仿宋" w:eastAsia="仿宋" w:cs="仿宋"/>
          <w:color w:val="000000"/>
          <w:sz w:val="32"/>
          <w:szCs w:val="32"/>
          <w:lang w:eastAsia="zh-CN"/>
        </w:rPr>
        <w:t>。</w:t>
      </w:r>
    </w:p>
    <w:p>
      <w:pPr>
        <w:snapToGrid w:val="0"/>
        <w:spacing w:line="620" w:lineRule="exact"/>
        <w:ind w:firstLine="640" w:firstLineChars="200"/>
        <w:textAlignment w:val="baseline"/>
        <w:rPr>
          <w:rFonts w:ascii="仿宋" w:hAnsi="仿宋" w:eastAsia="仿宋" w:cs="仿宋"/>
          <w:color w:val="000000"/>
          <w:sz w:val="32"/>
          <w:szCs w:val="32"/>
        </w:rPr>
      </w:pPr>
      <w:r>
        <w:rPr>
          <w:rFonts w:hint="eastAsia" w:ascii="仿宋" w:hAnsi="仿宋" w:eastAsia="仿宋" w:cs="仿宋"/>
          <w:color w:val="000000"/>
          <w:sz w:val="32"/>
          <w:szCs w:val="32"/>
        </w:rPr>
        <w:t>4、公布。根据公示情况，对</w:t>
      </w:r>
      <w:r>
        <w:rPr>
          <w:rFonts w:hint="eastAsia" w:ascii="仿宋" w:hAnsi="仿宋" w:eastAsia="仿宋" w:cs="仿宋"/>
          <w:sz w:val="32"/>
          <w:szCs w:val="32"/>
        </w:rPr>
        <w:t>优秀勘察设计奖</w:t>
      </w:r>
      <w:r>
        <w:rPr>
          <w:rFonts w:hint="eastAsia" w:ascii="仿宋" w:hAnsi="仿宋" w:eastAsia="仿宋" w:cs="仿宋"/>
          <w:color w:val="000000"/>
          <w:sz w:val="32"/>
          <w:szCs w:val="32"/>
        </w:rPr>
        <w:t>获奖名单进行审定，并在网站公布结果。</w:t>
      </w:r>
    </w:p>
    <w:p>
      <w:pPr>
        <w:snapToGrid w:val="0"/>
        <w:spacing w:line="620" w:lineRule="exact"/>
        <w:ind w:firstLine="803" w:firstLineChars="250"/>
        <w:textAlignment w:val="baseline"/>
        <w:rPr>
          <w:rFonts w:ascii="仿宋" w:hAnsi="仿宋" w:eastAsia="仿宋" w:cs="仿宋"/>
          <w:b/>
          <w:color w:val="000000"/>
          <w:sz w:val="32"/>
          <w:szCs w:val="32"/>
        </w:rPr>
      </w:pPr>
      <w:r>
        <w:rPr>
          <w:rFonts w:hint="eastAsia" w:ascii="仿宋" w:hAnsi="仿宋" w:eastAsia="仿宋" w:cs="仿宋"/>
          <w:b/>
          <w:color w:val="000000"/>
          <w:sz w:val="32"/>
          <w:szCs w:val="32"/>
        </w:rPr>
        <w:t>（三）评审标准</w:t>
      </w:r>
    </w:p>
    <w:p>
      <w:pPr>
        <w:snapToGrid w:val="0"/>
        <w:spacing w:line="620" w:lineRule="exact"/>
        <w:ind w:firstLine="640" w:firstLineChars="200"/>
        <w:textAlignment w:val="baseline"/>
        <w:rPr>
          <w:rFonts w:hint="eastAsia" w:ascii="仿宋" w:hAnsi="仿宋" w:eastAsia="仿宋" w:cs="仿宋"/>
          <w:sz w:val="32"/>
          <w:szCs w:val="32"/>
          <w:lang w:eastAsia="zh-CN"/>
        </w:rPr>
      </w:pPr>
      <w:r>
        <w:rPr>
          <w:rFonts w:hint="eastAsia" w:ascii="仿宋" w:hAnsi="仿宋" w:eastAsia="仿宋" w:cs="仿宋"/>
          <w:sz w:val="32"/>
          <w:szCs w:val="32"/>
        </w:rPr>
        <w:t>1、一等奖项目应达到省内领先水平，并达到国内先进水平，在工程勘察设计创新方面有公认的突出成效，获奖项目不超过申报项目总数的10%</w:t>
      </w:r>
      <w:r>
        <w:rPr>
          <w:rFonts w:hint="eastAsia" w:ascii="仿宋" w:hAnsi="仿宋" w:eastAsia="仿宋" w:cs="仿宋"/>
          <w:sz w:val="32"/>
          <w:szCs w:val="32"/>
          <w:lang w:eastAsia="zh-CN"/>
        </w:rPr>
        <w:t>。</w:t>
      </w:r>
    </w:p>
    <w:p>
      <w:pPr>
        <w:snapToGrid w:val="0"/>
        <w:spacing w:line="620" w:lineRule="exact"/>
        <w:ind w:firstLine="640" w:firstLineChars="200"/>
        <w:textAlignment w:val="baseline"/>
        <w:rPr>
          <w:rFonts w:hint="eastAsia" w:ascii="仿宋" w:hAnsi="仿宋" w:eastAsia="仿宋" w:cs="仿宋"/>
          <w:sz w:val="32"/>
          <w:szCs w:val="32"/>
          <w:lang w:eastAsia="zh-CN"/>
        </w:rPr>
      </w:pPr>
      <w:r>
        <w:rPr>
          <w:rFonts w:hint="eastAsia" w:ascii="仿宋" w:hAnsi="仿宋" w:eastAsia="仿宋" w:cs="仿宋"/>
          <w:sz w:val="32"/>
          <w:szCs w:val="32"/>
        </w:rPr>
        <w:t>2、二等奖项目应达到或接近省内领先水平，在工程勘察设计创新方面有显著成效，获奖项目不超过申报项目总数的15%</w:t>
      </w:r>
      <w:r>
        <w:rPr>
          <w:rFonts w:hint="eastAsia" w:ascii="仿宋" w:hAnsi="仿宋" w:eastAsia="仿宋" w:cs="仿宋"/>
          <w:sz w:val="32"/>
          <w:szCs w:val="32"/>
          <w:lang w:eastAsia="zh-CN"/>
        </w:rPr>
        <w:t>。</w:t>
      </w:r>
    </w:p>
    <w:p>
      <w:pPr>
        <w:snapToGrid w:val="0"/>
        <w:spacing w:line="620" w:lineRule="exact"/>
        <w:ind w:firstLine="640" w:firstLineChars="200"/>
        <w:textAlignment w:val="baseline"/>
        <w:rPr>
          <w:rFonts w:hint="eastAsia" w:ascii="仿宋" w:hAnsi="仿宋" w:eastAsia="仿宋" w:cs="仿宋"/>
          <w:sz w:val="32"/>
          <w:szCs w:val="32"/>
          <w:lang w:eastAsia="zh-CN"/>
        </w:rPr>
      </w:pPr>
      <w:r>
        <w:rPr>
          <w:rFonts w:hint="eastAsia" w:ascii="仿宋" w:hAnsi="仿宋" w:eastAsia="仿宋" w:cs="仿宋"/>
          <w:sz w:val="32"/>
          <w:szCs w:val="32"/>
        </w:rPr>
        <w:t>3、三等奖项目应达到省内先进水平，获奖项目不超过获奖项目总数的10%</w:t>
      </w:r>
      <w:r>
        <w:rPr>
          <w:rFonts w:hint="eastAsia" w:ascii="仿宋" w:hAnsi="仿宋" w:eastAsia="仿宋" w:cs="仿宋"/>
          <w:sz w:val="32"/>
          <w:szCs w:val="32"/>
          <w:lang w:eastAsia="zh-CN"/>
        </w:rPr>
        <w:t>。</w:t>
      </w:r>
    </w:p>
    <w:p>
      <w:pPr>
        <w:snapToGrid w:val="0"/>
        <w:spacing w:line="620" w:lineRule="exact"/>
        <w:ind w:firstLine="640" w:firstLineChars="200"/>
        <w:textAlignment w:val="baseline"/>
        <w:rPr>
          <w:rFonts w:hint="eastAsia" w:ascii="仿宋" w:hAnsi="仿宋" w:eastAsia="仿宋" w:cs="仿宋"/>
          <w:sz w:val="32"/>
          <w:szCs w:val="32"/>
          <w:lang w:eastAsia="zh-CN"/>
        </w:rPr>
      </w:pPr>
      <w:r>
        <w:rPr>
          <w:rFonts w:hint="eastAsia" w:ascii="仿宋" w:hAnsi="仿宋" w:eastAsia="仿宋" w:cs="仿宋"/>
          <w:sz w:val="32"/>
          <w:szCs w:val="32"/>
        </w:rPr>
        <w:t>4、专项奖项目应当具有完整的应用标准，在工程项目中有比</w:t>
      </w:r>
      <w:r>
        <w:rPr>
          <w:rFonts w:hint="eastAsia" w:ascii="仿宋" w:hAnsi="仿宋" w:eastAsia="仿宋" w:cs="仿宋"/>
          <w:color w:val="000000" w:themeColor="text1"/>
          <w:sz w:val="32"/>
          <w:szCs w:val="32"/>
        </w:rPr>
        <w:t>较成熟且成功运</w:t>
      </w:r>
      <w:r>
        <w:rPr>
          <w:rFonts w:hint="eastAsia" w:ascii="仿宋" w:hAnsi="仿宋" w:eastAsia="仿宋" w:cs="仿宋"/>
          <w:sz w:val="32"/>
          <w:szCs w:val="32"/>
        </w:rPr>
        <w:t>用的专有技术或专利技术，在建设项目复杂技术难题的解决中发挥了关键作用，并得到安全、有效应用，且推广前景良好</w:t>
      </w:r>
      <w:r>
        <w:rPr>
          <w:rFonts w:hint="eastAsia" w:ascii="仿宋" w:hAnsi="仿宋" w:eastAsia="仿宋" w:cs="仿宋"/>
          <w:sz w:val="32"/>
          <w:szCs w:val="32"/>
          <w:lang w:eastAsia="zh-CN"/>
        </w:rPr>
        <w:t>。</w:t>
      </w:r>
    </w:p>
    <w:p>
      <w:pPr>
        <w:snapToGrid w:val="0"/>
        <w:spacing w:line="620" w:lineRule="exact"/>
        <w:ind w:firstLine="640" w:firstLineChars="200"/>
        <w:textAlignment w:val="baseline"/>
        <w:rPr>
          <w:rFonts w:hint="eastAsia" w:ascii="仿宋" w:hAnsi="仿宋" w:eastAsia="仿宋" w:cs="仿宋"/>
          <w:sz w:val="32"/>
          <w:szCs w:val="32"/>
          <w:lang w:eastAsia="zh-CN"/>
        </w:rPr>
      </w:pPr>
      <w:r>
        <w:rPr>
          <w:rFonts w:hint="eastAsia" w:ascii="仿宋" w:hAnsi="仿宋" w:eastAsia="仿宋" w:cs="仿宋"/>
          <w:sz w:val="32"/>
          <w:szCs w:val="32"/>
        </w:rPr>
        <w:t>5、参选项目评选等级申报</w:t>
      </w:r>
      <w:r>
        <w:rPr>
          <w:rFonts w:hint="eastAsia" w:ascii="仿宋" w:hAnsi="仿宋" w:eastAsia="仿宋" w:cs="仿宋"/>
          <w:color w:val="00B050"/>
          <w:sz w:val="32"/>
          <w:szCs w:val="32"/>
        </w:rPr>
        <w:t>，</w:t>
      </w:r>
      <w:r>
        <w:rPr>
          <w:rFonts w:hint="eastAsia" w:ascii="仿宋" w:hAnsi="仿宋" w:eastAsia="仿宋" w:cs="仿宋"/>
          <w:sz w:val="32"/>
          <w:szCs w:val="32"/>
        </w:rPr>
        <w:t>需要申报单位对所申报的项目，明确标注一、二、三等奖的申报意向，仅能选择一项，落选的申报项目，不可参加其它等级评选；甲级企业</w:t>
      </w:r>
      <w:r>
        <w:rPr>
          <w:rFonts w:hint="eastAsia" w:ascii="仿宋" w:hAnsi="仿宋" w:eastAsia="仿宋" w:cs="仿宋_GB2312"/>
          <w:sz w:val="32"/>
        </w:rPr>
        <w:t>仅限于一、二等奖申报</w:t>
      </w:r>
      <w:r>
        <w:rPr>
          <w:rFonts w:hint="eastAsia" w:ascii="仿宋" w:hAnsi="仿宋" w:eastAsia="仿宋" w:cs="仿宋_GB2312"/>
          <w:sz w:val="32"/>
          <w:lang w:eastAsia="zh-CN"/>
        </w:rPr>
        <w:t>。</w:t>
      </w:r>
    </w:p>
    <w:p>
      <w:pPr>
        <w:snapToGrid w:val="0"/>
        <w:spacing w:line="620" w:lineRule="exact"/>
        <w:ind w:firstLine="640" w:firstLineChars="200"/>
        <w:textAlignment w:val="baseline"/>
        <w:rPr>
          <w:rFonts w:ascii="仿宋" w:hAnsi="仿宋" w:eastAsia="仿宋" w:cs="仿宋"/>
          <w:sz w:val="32"/>
          <w:szCs w:val="32"/>
        </w:rPr>
      </w:pPr>
      <w:r>
        <w:rPr>
          <w:rFonts w:hint="eastAsia" w:ascii="仿宋" w:hAnsi="仿宋" w:eastAsia="仿宋" w:cs="仿宋"/>
          <w:sz w:val="32"/>
          <w:szCs w:val="32"/>
        </w:rPr>
        <w:t>6、优秀勘察设计奖</w:t>
      </w:r>
      <w:r>
        <w:rPr>
          <w:rFonts w:hint="eastAsia" w:ascii="仿宋" w:hAnsi="仿宋" w:eastAsia="仿宋" w:cs="仿宋"/>
          <w:color w:val="000000"/>
          <w:sz w:val="32"/>
          <w:szCs w:val="32"/>
        </w:rPr>
        <w:t>申报项目实行单位数量控制，总体数量为：信用等级AAA企业20项、甲级企业15项、乙级企业10项、丙级企业5项。</w:t>
      </w:r>
    </w:p>
    <w:p>
      <w:pPr>
        <w:pStyle w:val="16"/>
        <w:snapToGrid w:val="0"/>
        <w:spacing w:line="620" w:lineRule="exact"/>
        <w:ind w:left="0" w:firstLine="640" w:firstLineChars="200"/>
        <w:jc w:val="left"/>
        <w:textAlignment w:val="baseline"/>
        <w:rPr>
          <w:rFonts w:ascii="华文中宋" w:hAnsi="华文中宋" w:eastAsia="华文中宋" w:cs="华文中宋"/>
          <w:color w:val="000000"/>
          <w:sz w:val="32"/>
          <w:szCs w:val="32"/>
        </w:rPr>
      </w:pPr>
      <w:r>
        <w:rPr>
          <w:rFonts w:hint="eastAsia" w:ascii="华文中宋" w:hAnsi="华文中宋" w:eastAsia="华文中宋" w:cs="华文中宋"/>
          <w:color w:val="000000"/>
          <w:sz w:val="32"/>
          <w:szCs w:val="32"/>
        </w:rPr>
        <w:t>五、  评审指标</w:t>
      </w:r>
    </w:p>
    <w:p>
      <w:pPr>
        <w:snapToGrid w:val="0"/>
        <w:spacing w:line="520" w:lineRule="exact"/>
        <w:ind w:firstLine="803" w:firstLineChars="250"/>
        <w:jc w:val="center"/>
        <w:textAlignment w:val="baseline"/>
        <w:rPr>
          <w:rFonts w:ascii="仿宋" w:hAnsi="仿宋" w:eastAsia="仿宋" w:cs="仿宋"/>
          <w:b/>
          <w:color w:val="000000"/>
          <w:sz w:val="32"/>
          <w:szCs w:val="32"/>
        </w:rPr>
      </w:pPr>
      <w:bookmarkStart w:id="20" w:name="_Toc12393"/>
      <w:r>
        <w:rPr>
          <w:rFonts w:hint="eastAsia" w:ascii="仿宋" w:hAnsi="仿宋" w:eastAsia="仿宋" w:cs="仿宋"/>
          <w:b/>
          <w:color w:val="000000"/>
          <w:sz w:val="32"/>
          <w:szCs w:val="32"/>
        </w:rPr>
        <w:t>（一）工程勘察项目评审指标</w:t>
      </w:r>
      <w:bookmarkEnd w:id="20"/>
    </w:p>
    <w:tbl>
      <w:tblPr>
        <w:tblStyle w:val="12"/>
        <w:tblW w:w="514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97"/>
        <w:gridCol w:w="2106"/>
        <w:gridCol w:w="4220"/>
        <w:gridCol w:w="12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9" w:hRule="atLeast"/>
          <w:jc w:val="center"/>
        </w:trPr>
        <w:tc>
          <w:tcPr>
            <w:tcW w:w="963" w:type="pct"/>
            <w:shd w:val="clear" w:color="auto" w:fill="auto"/>
            <w:vAlign w:val="center"/>
          </w:tcPr>
          <w:p>
            <w:pPr>
              <w:snapToGrid w:val="0"/>
              <w:spacing w:line="52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评审指标</w:t>
            </w:r>
          </w:p>
        </w:tc>
        <w:tc>
          <w:tcPr>
            <w:tcW w:w="1129" w:type="pct"/>
            <w:shd w:val="clear" w:color="auto" w:fill="auto"/>
            <w:vAlign w:val="center"/>
          </w:tcPr>
          <w:p>
            <w:pPr>
              <w:snapToGrid w:val="0"/>
              <w:spacing w:line="52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等级</w:t>
            </w:r>
          </w:p>
        </w:tc>
        <w:tc>
          <w:tcPr>
            <w:tcW w:w="2262" w:type="pct"/>
            <w:shd w:val="clear" w:color="auto" w:fill="auto"/>
            <w:vAlign w:val="center"/>
          </w:tcPr>
          <w:p>
            <w:pPr>
              <w:snapToGrid w:val="0"/>
              <w:spacing w:line="52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评价要素与</w:t>
            </w:r>
            <w:r>
              <w:rPr>
                <w:rFonts w:ascii="仿宋_GB2312" w:hAnsi="仿宋_GB2312" w:eastAsia="仿宋_GB2312" w:cs="仿宋_GB2312"/>
                <w:bCs/>
                <w:szCs w:val="21"/>
              </w:rPr>
              <w:t>基本标准</w:t>
            </w:r>
          </w:p>
        </w:tc>
        <w:tc>
          <w:tcPr>
            <w:tcW w:w="645" w:type="pct"/>
            <w:shd w:val="clear" w:color="auto" w:fill="auto"/>
            <w:vAlign w:val="center"/>
          </w:tcPr>
          <w:p>
            <w:pPr>
              <w:snapToGrid w:val="0"/>
              <w:spacing w:line="52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分数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6" w:hRule="atLeast"/>
          <w:jc w:val="center"/>
        </w:trPr>
        <w:tc>
          <w:tcPr>
            <w:tcW w:w="963" w:type="pct"/>
            <w:vMerge w:val="restart"/>
            <w:shd w:val="clear" w:color="auto" w:fill="auto"/>
            <w:vAlign w:val="center"/>
          </w:tcPr>
          <w:p>
            <w:pPr>
              <w:snapToGrid w:val="0"/>
              <w:spacing w:line="52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技术水平</w:t>
            </w:r>
          </w:p>
        </w:tc>
        <w:tc>
          <w:tcPr>
            <w:tcW w:w="1129" w:type="pct"/>
            <w:shd w:val="clear" w:color="auto" w:fill="auto"/>
            <w:vAlign w:val="center"/>
          </w:tcPr>
          <w:p>
            <w:pPr>
              <w:snapToGrid w:val="0"/>
              <w:spacing w:line="52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国内先进</w:t>
            </w:r>
          </w:p>
        </w:tc>
        <w:tc>
          <w:tcPr>
            <w:tcW w:w="2262" w:type="pct"/>
            <w:vMerge w:val="restart"/>
            <w:shd w:val="clear" w:color="auto" w:fill="auto"/>
            <w:vAlign w:val="center"/>
          </w:tcPr>
          <w:p>
            <w:pPr>
              <w:snapToGrid w:val="0"/>
              <w:spacing w:line="520" w:lineRule="exact"/>
              <w:ind w:left="210" w:hanging="210" w:hangingChars="100"/>
              <w:textAlignment w:val="baseline"/>
              <w:rPr>
                <w:rFonts w:ascii="仿宋_GB2312" w:hAnsi="仿宋_GB2312" w:eastAsia="仿宋_GB2312" w:cs="仿宋_GB2312"/>
                <w:bCs/>
                <w:kern w:val="0"/>
                <w:sz w:val="20"/>
                <w:szCs w:val="21"/>
              </w:rPr>
            </w:pPr>
            <w:r>
              <w:rPr>
                <w:rFonts w:hint="eastAsia" w:ascii="仿宋_GB2312" w:hAnsi="仿宋_GB2312" w:eastAsia="仿宋_GB2312" w:cs="仿宋_GB2312"/>
                <w:bCs/>
                <w:kern w:val="0"/>
                <w:szCs w:val="21"/>
              </w:rPr>
              <w:t>1.项目影响重大，规模、技术难度高；</w:t>
            </w:r>
          </w:p>
          <w:p>
            <w:pPr>
              <w:snapToGrid w:val="0"/>
              <w:spacing w:line="520" w:lineRule="exact"/>
              <w:ind w:left="210" w:hanging="210" w:hangingChars="100"/>
              <w:textAlignment w:val="baseline"/>
              <w:rPr>
                <w:rFonts w:ascii="仿宋_GB2312" w:hAnsi="仿宋_GB2312" w:eastAsia="仿宋_GB2312" w:cs="仿宋_GB2312"/>
                <w:bCs/>
                <w:kern w:val="0"/>
                <w:sz w:val="20"/>
                <w:szCs w:val="21"/>
              </w:rPr>
            </w:pPr>
            <w:r>
              <w:rPr>
                <w:rFonts w:hint="eastAsia" w:ascii="仿宋_GB2312" w:hAnsi="仿宋_GB2312" w:eastAsia="仿宋_GB2312" w:cs="仿宋_GB2312"/>
                <w:bCs/>
                <w:kern w:val="0"/>
                <w:szCs w:val="21"/>
              </w:rPr>
              <w:t>2.能够很好地运用综合技术手段系统解决工程中的复杂关键问题；</w:t>
            </w:r>
          </w:p>
          <w:p>
            <w:pPr>
              <w:snapToGrid w:val="0"/>
              <w:spacing w:line="520" w:lineRule="exact"/>
              <w:ind w:left="210" w:hanging="210" w:hangingChars="100"/>
              <w:textAlignment w:val="baseline"/>
              <w:rPr>
                <w:rFonts w:ascii="仿宋_GB2312" w:hAnsi="仿宋_GB2312" w:eastAsia="仿宋_GB2312" w:cs="仿宋_GB2312"/>
                <w:bCs/>
                <w:sz w:val="20"/>
                <w:szCs w:val="21"/>
              </w:rPr>
            </w:pPr>
            <w:r>
              <w:rPr>
                <w:rFonts w:hint="eastAsia" w:ascii="仿宋_GB2312" w:hAnsi="仿宋_GB2312" w:eastAsia="仿宋_GB2312" w:cs="仿宋_GB2312"/>
                <w:bCs/>
                <w:kern w:val="0"/>
                <w:szCs w:val="21"/>
              </w:rPr>
              <w:t>3.在风险规避、节能减排、环境和生态保护等方面取得显著成效。</w:t>
            </w:r>
          </w:p>
        </w:tc>
        <w:tc>
          <w:tcPr>
            <w:tcW w:w="645" w:type="pct"/>
            <w:shd w:val="clear" w:color="auto" w:fill="auto"/>
            <w:vAlign w:val="center"/>
          </w:tcPr>
          <w:p>
            <w:pPr>
              <w:snapToGrid w:val="0"/>
              <w:spacing w:line="52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30-26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1" w:hRule="atLeast"/>
          <w:jc w:val="center"/>
        </w:trPr>
        <w:tc>
          <w:tcPr>
            <w:tcW w:w="963" w:type="pct"/>
            <w:vMerge w:val="continue"/>
            <w:shd w:val="clear" w:color="auto" w:fill="auto"/>
            <w:vAlign w:val="center"/>
          </w:tcPr>
          <w:p>
            <w:pPr>
              <w:widowControl/>
              <w:snapToGrid w:val="0"/>
              <w:spacing w:line="520" w:lineRule="exact"/>
              <w:jc w:val="center"/>
              <w:textAlignment w:val="baseline"/>
              <w:rPr>
                <w:rFonts w:ascii="仿宋_GB2312" w:hAnsi="仿宋_GB2312" w:eastAsia="仿宋_GB2312" w:cs="仿宋_GB2312"/>
                <w:bCs/>
                <w:sz w:val="20"/>
                <w:szCs w:val="21"/>
              </w:rPr>
            </w:pPr>
          </w:p>
        </w:tc>
        <w:tc>
          <w:tcPr>
            <w:tcW w:w="1129" w:type="pct"/>
            <w:shd w:val="clear" w:color="auto" w:fill="auto"/>
            <w:vAlign w:val="center"/>
          </w:tcPr>
          <w:p>
            <w:pPr>
              <w:snapToGrid w:val="0"/>
              <w:spacing w:line="52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省内领先</w:t>
            </w:r>
          </w:p>
        </w:tc>
        <w:tc>
          <w:tcPr>
            <w:tcW w:w="2262" w:type="pct"/>
            <w:vMerge w:val="continue"/>
            <w:shd w:val="clear" w:color="auto" w:fill="auto"/>
            <w:vAlign w:val="center"/>
          </w:tcPr>
          <w:p>
            <w:pPr>
              <w:snapToGrid w:val="0"/>
              <w:spacing w:line="520" w:lineRule="exact"/>
              <w:ind w:firstLine="225" w:firstLineChars="113"/>
              <w:textAlignment w:val="baseline"/>
              <w:rPr>
                <w:rFonts w:ascii="仿宋_GB2312" w:hAnsi="仿宋_GB2312" w:eastAsia="仿宋_GB2312" w:cs="仿宋_GB2312"/>
                <w:bCs/>
                <w:sz w:val="20"/>
                <w:szCs w:val="21"/>
              </w:rPr>
            </w:pPr>
          </w:p>
        </w:tc>
        <w:tc>
          <w:tcPr>
            <w:tcW w:w="645" w:type="pct"/>
            <w:shd w:val="clear" w:color="auto" w:fill="auto"/>
            <w:vAlign w:val="center"/>
          </w:tcPr>
          <w:p>
            <w:pPr>
              <w:snapToGrid w:val="0"/>
              <w:spacing w:line="52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25-21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5" w:hRule="atLeast"/>
          <w:jc w:val="center"/>
        </w:trPr>
        <w:tc>
          <w:tcPr>
            <w:tcW w:w="963" w:type="pct"/>
            <w:vMerge w:val="continue"/>
            <w:shd w:val="clear" w:color="auto" w:fill="auto"/>
            <w:vAlign w:val="center"/>
          </w:tcPr>
          <w:p>
            <w:pPr>
              <w:widowControl/>
              <w:snapToGrid w:val="0"/>
              <w:spacing w:line="520" w:lineRule="exact"/>
              <w:jc w:val="center"/>
              <w:textAlignment w:val="baseline"/>
              <w:rPr>
                <w:rFonts w:ascii="仿宋_GB2312" w:hAnsi="仿宋_GB2312" w:eastAsia="仿宋_GB2312" w:cs="仿宋_GB2312"/>
                <w:bCs/>
                <w:sz w:val="20"/>
                <w:szCs w:val="21"/>
              </w:rPr>
            </w:pPr>
          </w:p>
        </w:tc>
        <w:tc>
          <w:tcPr>
            <w:tcW w:w="1129" w:type="pct"/>
            <w:shd w:val="clear" w:color="auto" w:fill="auto"/>
            <w:vAlign w:val="center"/>
          </w:tcPr>
          <w:p>
            <w:pPr>
              <w:snapToGrid w:val="0"/>
              <w:spacing w:line="52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省内先进</w:t>
            </w:r>
          </w:p>
        </w:tc>
        <w:tc>
          <w:tcPr>
            <w:tcW w:w="2262" w:type="pct"/>
            <w:vMerge w:val="continue"/>
            <w:shd w:val="clear" w:color="auto" w:fill="auto"/>
            <w:vAlign w:val="center"/>
          </w:tcPr>
          <w:p>
            <w:pPr>
              <w:snapToGrid w:val="0"/>
              <w:spacing w:line="520" w:lineRule="exact"/>
              <w:ind w:firstLine="225" w:firstLineChars="113"/>
              <w:textAlignment w:val="baseline"/>
              <w:rPr>
                <w:rFonts w:ascii="仿宋_GB2312" w:hAnsi="仿宋_GB2312" w:eastAsia="仿宋_GB2312" w:cs="仿宋_GB2312"/>
                <w:bCs/>
                <w:sz w:val="20"/>
                <w:szCs w:val="21"/>
              </w:rPr>
            </w:pPr>
          </w:p>
        </w:tc>
        <w:tc>
          <w:tcPr>
            <w:tcW w:w="645" w:type="pct"/>
            <w:shd w:val="clear" w:color="auto" w:fill="auto"/>
            <w:vAlign w:val="center"/>
          </w:tcPr>
          <w:p>
            <w:pPr>
              <w:snapToGrid w:val="0"/>
              <w:spacing w:line="52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9" w:hRule="atLeast"/>
          <w:jc w:val="center"/>
        </w:trPr>
        <w:tc>
          <w:tcPr>
            <w:tcW w:w="963" w:type="pct"/>
            <w:vMerge w:val="continue"/>
            <w:shd w:val="clear" w:color="auto" w:fill="auto"/>
            <w:vAlign w:val="center"/>
          </w:tcPr>
          <w:p>
            <w:pPr>
              <w:widowControl/>
              <w:snapToGrid w:val="0"/>
              <w:spacing w:line="520" w:lineRule="exact"/>
              <w:jc w:val="center"/>
              <w:textAlignment w:val="baseline"/>
              <w:rPr>
                <w:rFonts w:ascii="仿宋_GB2312" w:hAnsi="仿宋_GB2312" w:eastAsia="仿宋_GB2312" w:cs="仿宋_GB2312"/>
                <w:bCs/>
                <w:sz w:val="20"/>
                <w:szCs w:val="21"/>
              </w:rPr>
            </w:pPr>
          </w:p>
        </w:tc>
        <w:tc>
          <w:tcPr>
            <w:tcW w:w="1129" w:type="pct"/>
            <w:shd w:val="clear" w:color="auto" w:fill="auto"/>
            <w:vAlign w:val="center"/>
          </w:tcPr>
          <w:p>
            <w:pPr>
              <w:snapToGrid w:val="0"/>
              <w:spacing w:line="52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省内优良</w:t>
            </w:r>
          </w:p>
        </w:tc>
        <w:tc>
          <w:tcPr>
            <w:tcW w:w="2262" w:type="pct"/>
            <w:vMerge w:val="continue"/>
            <w:shd w:val="clear" w:color="auto" w:fill="auto"/>
            <w:vAlign w:val="center"/>
          </w:tcPr>
          <w:p>
            <w:pPr>
              <w:snapToGrid w:val="0"/>
              <w:spacing w:line="520" w:lineRule="exact"/>
              <w:ind w:firstLine="225" w:firstLineChars="113"/>
              <w:textAlignment w:val="baseline"/>
              <w:rPr>
                <w:rFonts w:ascii="仿宋_GB2312" w:hAnsi="仿宋_GB2312" w:eastAsia="仿宋_GB2312" w:cs="仿宋_GB2312"/>
                <w:bCs/>
                <w:sz w:val="20"/>
                <w:szCs w:val="21"/>
              </w:rPr>
            </w:pPr>
          </w:p>
        </w:tc>
        <w:tc>
          <w:tcPr>
            <w:tcW w:w="645" w:type="pct"/>
            <w:shd w:val="clear" w:color="auto" w:fill="auto"/>
            <w:vAlign w:val="center"/>
          </w:tcPr>
          <w:p>
            <w:pPr>
              <w:snapToGrid w:val="0"/>
              <w:spacing w:line="52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1" w:hRule="atLeast"/>
          <w:jc w:val="center"/>
        </w:trPr>
        <w:tc>
          <w:tcPr>
            <w:tcW w:w="963" w:type="pct"/>
            <w:vMerge w:val="restart"/>
            <w:shd w:val="clear" w:color="auto" w:fill="auto"/>
            <w:vAlign w:val="center"/>
          </w:tcPr>
          <w:p>
            <w:pPr>
              <w:snapToGrid w:val="0"/>
              <w:spacing w:line="520" w:lineRule="exact"/>
              <w:jc w:val="center"/>
              <w:textAlignment w:val="baseline"/>
              <w:rPr>
                <w:rFonts w:ascii="仿宋_GB2312" w:hAnsi="仿宋_GB2312" w:eastAsia="仿宋_GB2312" w:cs="仿宋_GB2312"/>
                <w:bCs/>
                <w:szCs w:val="21"/>
              </w:rPr>
            </w:pPr>
            <w:r>
              <w:rPr>
                <w:rFonts w:hint="eastAsia" w:ascii="仿宋_GB2312" w:hAnsi="仿宋_GB2312" w:eastAsia="仿宋_GB2312" w:cs="仿宋_GB2312"/>
                <w:bCs/>
                <w:szCs w:val="21"/>
              </w:rPr>
              <w:t>技术创新</w:t>
            </w:r>
          </w:p>
        </w:tc>
        <w:tc>
          <w:tcPr>
            <w:tcW w:w="1129" w:type="pct"/>
            <w:shd w:val="clear" w:color="auto" w:fill="auto"/>
            <w:vAlign w:val="center"/>
          </w:tcPr>
          <w:p>
            <w:pPr>
              <w:snapToGrid w:val="0"/>
              <w:spacing w:line="520" w:lineRule="exact"/>
              <w:jc w:val="center"/>
              <w:textAlignment w:val="baseline"/>
              <w:rPr>
                <w:rFonts w:ascii="仿宋_GB2312" w:hAnsi="仿宋_GB2312" w:eastAsia="仿宋_GB2312" w:cs="仿宋_GB2312"/>
                <w:bCs/>
                <w:szCs w:val="21"/>
              </w:rPr>
            </w:pPr>
            <w:r>
              <w:rPr>
                <w:rFonts w:hint="eastAsia" w:ascii="仿宋_GB2312" w:hAnsi="仿宋_GB2312" w:eastAsia="仿宋_GB2312" w:cs="仿宋_GB2312"/>
                <w:bCs/>
                <w:szCs w:val="21"/>
              </w:rPr>
              <w:t>难度很大</w:t>
            </w:r>
          </w:p>
        </w:tc>
        <w:tc>
          <w:tcPr>
            <w:tcW w:w="2262" w:type="pct"/>
            <w:vMerge w:val="restart"/>
            <w:shd w:val="clear" w:color="auto" w:fill="auto"/>
            <w:vAlign w:val="center"/>
          </w:tcPr>
          <w:p>
            <w:pPr>
              <w:snapToGrid w:val="0"/>
              <w:spacing w:line="520" w:lineRule="exact"/>
              <w:ind w:left="210" w:hanging="210" w:hangingChars="100"/>
              <w:textAlignment w:val="baseline"/>
              <w:rPr>
                <w:rFonts w:ascii="仿宋_GB2312" w:hAnsi="仿宋_GB2312" w:eastAsia="仿宋_GB2312" w:cs="仿宋_GB2312"/>
                <w:bCs/>
                <w:szCs w:val="21"/>
              </w:rPr>
            </w:pPr>
            <w:r>
              <w:rPr>
                <w:rFonts w:hint="eastAsia" w:ascii="仿宋_GB2312" w:hAnsi="仿宋_GB2312" w:eastAsia="仿宋_GB2312" w:cs="仿宋_GB2312"/>
                <w:bCs/>
                <w:szCs w:val="21"/>
              </w:rPr>
              <w:t>1.采用自主研发的基础（系统）技术，实现关键技术创新，并成功运用；</w:t>
            </w:r>
          </w:p>
          <w:p>
            <w:pPr>
              <w:snapToGrid w:val="0"/>
              <w:spacing w:line="520" w:lineRule="exact"/>
              <w:textAlignment w:val="baseline"/>
              <w:rPr>
                <w:rFonts w:ascii="仿宋_GB2312" w:hAnsi="仿宋_GB2312" w:eastAsia="仿宋_GB2312" w:cs="仿宋_GB2312"/>
                <w:bCs/>
                <w:szCs w:val="21"/>
              </w:rPr>
            </w:pPr>
            <w:r>
              <w:rPr>
                <w:rFonts w:hint="eastAsia" w:ascii="仿宋_GB2312" w:hAnsi="仿宋_GB2312" w:eastAsia="仿宋_GB2312" w:cs="仿宋_GB2312"/>
                <w:bCs/>
                <w:szCs w:val="21"/>
              </w:rPr>
              <w:t>2.解决问题复杂、难度很大。</w:t>
            </w:r>
          </w:p>
        </w:tc>
        <w:tc>
          <w:tcPr>
            <w:tcW w:w="645" w:type="pct"/>
            <w:shd w:val="clear" w:color="auto" w:fill="auto"/>
            <w:vAlign w:val="center"/>
          </w:tcPr>
          <w:p>
            <w:pPr>
              <w:snapToGrid w:val="0"/>
              <w:spacing w:line="520" w:lineRule="exact"/>
              <w:ind w:firstLine="25" w:firstLineChars="12"/>
              <w:jc w:val="center"/>
              <w:textAlignment w:val="baseline"/>
              <w:rPr>
                <w:rFonts w:ascii="仿宋_GB2312" w:hAnsi="仿宋_GB2312" w:eastAsia="仿宋_GB2312" w:cs="仿宋_GB2312"/>
                <w:bCs/>
                <w:szCs w:val="21"/>
              </w:rPr>
            </w:pPr>
            <w:r>
              <w:rPr>
                <w:rFonts w:hint="eastAsia" w:ascii="仿宋_GB2312" w:hAnsi="仿宋_GB2312" w:eastAsia="仿宋_GB2312" w:cs="仿宋_GB2312"/>
                <w:bCs/>
                <w:szCs w:val="21"/>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3" w:hRule="atLeast"/>
          <w:jc w:val="center"/>
        </w:trPr>
        <w:tc>
          <w:tcPr>
            <w:tcW w:w="963" w:type="pct"/>
            <w:vMerge w:val="continue"/>
            <w:shd w:val="clear" w:color="auto" w:fill="auto"/>
            <w:vAlign w:val="center"/>
          </w:tcPr>
          <w:p>
            <w:pPr>
              <w:snapToGrid w:val="0"/>
              <w:spacing w:line="520" w:lineRule="exact"/>
              <w:jc w:val="center"/>
              <w:textAlignment w:val="baseline"/>
              <w:rPr>
                <w:rFonts w:ascii="仿宋_GB2312" w:hAnsi="仿宋_GB2312" w:eastAsia="仿宋_GB2312" w:cs="仿宋_GB2312"/>
                <w:bCs/>
                <w:szCs w:val="21"/>
              </w:rPr>
            </w:pPr>
          </w:p>
        </w:tc>
        <w:tc>
          <w:tcPr>
            <w:tcW w:w="1129" w:type="pct"/>
            <w:shd w:val="clear" w:color="auto" w:fill="auto"/>
            <w:vAlign w:val="center"/>
          </w:tcPr>
          <w:p>
            <w:pPr>
              <w:snapToGrid w:val="0"/>
              <w:spacing w:line="520" w:lineRule="exact"/>
              <w:jc w:val="center"/>
              <w:textAlignment w:val="baseline"/>
              <w:rPr>
                <w:rFonts w:ascii="仿宋_GB2312" w:hAnsi="仿宋_GB2312" w:eastAsia="仿宋_GB2312" w:cs="仿宋_GB2312"/>
                <w:bCs/>
                <w:szCs w:val="21"/>
              </w:rPr>
            </w:pPr>
            <w:r>
              <w:rPr>
                <w:rFonts w:hint="eastAsia" w:ascii="仿宋_GB2312" w:hAnsi="仿宋_GB2312" w:eastAsia="仿宋_GB2312" w:cs="仿宋_GB2312"/>
                <w:bCs/>
                <w:szCs w:val="21"/>
              </w:rPr>
              <w:t>难度大</w:t>
            </w:r>
          </w:p>
        </w:tc>
        <w:tc>
          <w:tcPr>
            <w:tcW w:w="2262" w:type="pct"/>
            <w:vMerge w:val="continue"/>
            <w:shd w:val="clear" w:color="auto" w:fill="auto"/>
            <w:vAlign w:val="center"/>
          </w:tcPr>
          <w:p>
            <w:pPr>
              <w:snapToGrid w:val="0"/>
              <w:spacing w:line="520" w:lineRule="exact"/>
              <w:ind w:firstLine="237" w:firstLineChars="113"/>
              <w:textAlignment w:val="baseline"/>
              <w:rPr>
                <w:rFonts w:ascii="仿宋_GB2312" w:hAnsi="仿宋_GB2312" w:eastAsia="仿宋_GB2312" w:cs="仿宋_GB2312"/>
                <w:bCs/>
                <w:szCs w:val="21"/>
              </w:rPr>
            </w:pPr>
          </w:p>
        </w:tc>
        <w:tc>
          <w:tcPr>
            <w:tcW w:w="645" w:type="pct"/>
            <w:shd w:val="clear" w:color="auto" w:fill="auto"/>
            <w:vAlign w:val="center"/>
          </w:tcPr>
          <w:p>
            <w:pPr>
              <w:snapToGrid w:val="0"/>
              <w:spacing w:line="520" w:lineRule="exact"/>
              <w:ind w:firstLine="25" w:firstLineChars="12"/>
              <w:jc w:val="center"/>
              <w:textAlignment w:val="baseline"/>
              <w:rPr>
                <w:rFonts w:ascii="仿宋_GB2312" w:hAnsi="仿宋_GB2312" w:eastAsia="仿宋_GB2312" w:cs="仿宋_GB2312"/>
                <w:bCs/>
                <w:szCs w:val="21"/>
              </w:rPr>
            </w:pPr>
            <w:r>
              <w:rPr>
                <w:rFonts w:hint="eastAsia" w:ascii="仿宋_GB2312" w:hAnsi="仿宋_GB2312" w:eastAsia="仿宋_GB2312" w:cs="仿宋_GB2312"/>
                <w:bCs/>
                <w:szCs w:val="21"/>
              </w:rPr>
              <w:t>15-11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5" w:hRule="atLeast"/>
          <w:jc w:val="center"/>
        </w:trPr>
        <w:tc>
          <w:tcPr>
            <w:tcW w:w="963" w:type="pct"/>
            <w:vMerge w:val="continue"/>
            <w:shd w:val="clear" w:color="auto" w:fill="auto"/>
            <w:vAlign w:val="center"/>
          </w:tcPr>
          <w:p>
            <w:pPr>
              <w:snapToGrid w:val="0"/>
              <w:spacing w:line="520" w:lineRule="exact"/>
              <w:jc w:val="center"/>
              <w:textAlignment w:val="baseline"/>
              <w:rPr>
                <w:rFonts w:ascii="仿宋_GB2312" w:hAnsi="仿宋_GB2312" w:eastAsia="仿宋_GB2312" w:cs="仿宋_GB2312"/>
                <w:bCs/>
                <w:szCs w:val="21"/>
              </w:rPr>
            </w:pPr>
          </w:p>
        </w:tc>
        <w:tc>
          <w:tcPr>
            <w:tcW w:w="1129" w:type="pct"/>
            <w:shd w:val="clear" w:color="auto" w:fill="auto"/>
            <w:vAlign w:val="center"/>
          </w:tcPr>
          <w:p>
            <w:pPr>
              <w:snapToGrid w:val="0"/>
              <w:spacing w:line="520" w:lineRule="exact"/>
              <w:jc w:val="center"/>
              <w:textAlignment w:val="baseline"/>
              <w:rPr>
                <w:rFonts w:ascii="仿宋_GB2312" w:hAnsi="仿宋_GB2312" w:eastAsia="仿宋_GB2312" w:cs="仿宋_GB2312"/>
                <w:bCs/>
                <w:szCs w:val="21"/>
              </w:rPr>
            </w:pPr>
            <w:r>
              <w:rPr>
                <w:rFonts w:hint="eastAsia" w:ascii="仿宋_GB2312" w:hAnsi="仿宋_GB2312" w:eastAsia="仿宋_GB2312" w:cs="仿宋_GB2312"/>
                <w:bCs/>
                <w:szCs w:val="21"/>
              </w:rPr>
              <w:t>难度较大</w:t>
            </w:r>
          </w:p>
        </w:tc>
        <w:tc>
          <w:tcPr>
            <w:tcW w:w="2262" w:type="pct"/>
            <w:vMerge w:val="continue"/>
            <w:shd w:val="clear" w:color="auto" w:fill="auto"/>
            <w:vAlign w:val="center"/>
          </w:tcPr>
          <w:p>
            <w:pPr>
              <w:snapToGrid w:val="0"/>
              <w:spacing w:line="520" w:lineRule="exact"/>
              <w:ind w:firstLine="237" w:firstLineChars="113"/>
              <w:textAlignment w:val="baseline"/>
              <w:rPr>
                <w:rFonts w:ascii="仿宋_GB2312" w:hAnsi="仿宋_GB2312" w:eastAsia="仿宋_GB2312" w:cs="仿宋_GB2312"/>
                <w:bCs/>
                <w:szCs w:val="21"/>
              </w:rPr>
            </w:pPr>
          </w:p>
        </w:tc>
        <w:tc>
          <w:tcPr>
            <w:tcW w:w="645" w:type="pct"/>
            <w:shd w:val="clear" w:color="auto" w:fill="auto"/>
            <w:vAlign w:val="center"/>
          </w:tcPr>
          <w:p>
            <w:pPr>
              <w:snapToGrid w:val="0"/>
              <w:spacing w:line="520" w:lineRule="exact"/>
              <w:ind w:firstLine="25" w:firstLineChars="12"/>
              <w:jc w:val="center"/>
              <w:textAlignment w:val="baseline"/>
              <w:rPr>
                <w:rFonts w:ascii="仿宋_GB2312" w:hAnsi="仿宋_GB2312" w:eastAsia="仿宋_GB2312" w:cs="仿宋_GB2312"/>
                <w:bCs/>
                <w:szCs w:val="21"/>
              </w:rPr>
            </w:pPr>
            <w:r>
              <w:rPr>
                <w:rFonts w:hint="eastAsia" w:ascii="仿宋_GB2312" w:hAnsi="仿宋_GB2312" w:eastAsia="仿宋_GB2312" w:cs="仿宋_GB2312"/>
                <w:bCs/>
                <w:szCs w:val="21"/>
              </w:rPr>
              <w:t>10-6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1" w:hRule="atLeast"/>
          <w:jc w:val="center"/>
        </w:trPr>
        <w:tc>
          <w:tcPr>
            <w:tcW w:w="963" w:type="pct"/>
            <w:vMerge w:val="continue"/>
            <w:shd w:val="clear" w:color="auto" w:fill="auto"/>
            <w:vAlign w:val="center"/>
          </w:tcPr>
          <w:p>
            <w:pPr>
              <w:snapToGrid w:val="0"/>
              <w:spacing w:line="520" w:lineRule="exact"/>
              <w:jc w:val="center"/>
              <w:textAlignment w:val="baseline"/>
              <w:rPr>
                <w:rFonts w:ascii="仿宋_GB2312" w:hAnsi="仿宋_GB2312" w:eastAsia="仿宋_GB2312" w:cs="仿宋_GB2312"/>
                <w:bCs/>
                <w:szCs w:val="21"/>
              </w:rPr>
            </w:pPr>
          </w:p>
        </w:tc>
        <w:tc>
          <w:tcPr>
            <w:tcW w:w="1129" w:type="pct"/>
            <w:shd w:val="clear" w:color="auto" w:fill="auto"/>
            <w:vAlign w:val="center"/>
          </w:tcPr>
          <w:p>
            <w:pPr>
              <w:snapToGrid w:val="0"/>
              <w:spacing w:line="520" w:lineRule="exact"/>
              <w:jc w:val="center"/>
              <w:textAlignment w:val="baseline"/>
              <w:rPr>
                <w:rFonts w:ascii="仿宋_GB2312" w:hAnsi="仿宋_GB2312" w:eastAsia="仿宋_GB2312" w:cs="仿宋_GB2312"/>
                <w:bCs/>
                <w:szCs w:val="21"/>
              </w:rPr>
            </w:pPr>
            <w:r>
              <w:rPr>
                <w:rFonts w:hint="eastAsia" w:ascii="仿宋_GB2312" w:hAnsi="仿宋_GB2312" w:eastAsia="仿宋_GB2312" w:cs="仿宋_GB2312"/>
                <w:bCs/>
                <w:szCs w:val="21"/>
              </w:rPr>
              <w:t>难度中等</w:t>
            </w:r>
          </w:p>
        </w:tc>
        <w:tc>
          <w:tcPr>
            <w:tcW w:w="2262" w:type="pct"/>
            <w:vMerge w:val="continue"/>
            <w:shd w:val="clear" w:color="auto" w:fill="auto"/>
            <w:vAlign w:val="center"/>
          </w:tcPr>
          <w:p>
            <w:pPr>
              <w:snapToGrid w:val="0"/>
              <w:spacing w:line="520" w:lineRule="exact"/>
              <w:ind w:firstLine="237" w:firstLineChars="113"/>
              <w:textAlignment w:val="baseline"/>
              <w:rPr>
                <w:rFonts w:ascii="仿宋_GB2312" w:hAnsi="仿宋_GB2312" w:eastAsia="仿宋_GB2312" w:cs="仿宋_GB2312"/>
                <w:bCs/>
                <w:szCs w:val="21"/>
              </w:rPr>
            </w:pPr>
          </w:p>
        </w:tc>
        <w:tc>
          <w:tcPr>
            <w:tcW w:w="645" w:type="pct"/>
            <w:shd w:val="clear" w:color="auto" w:fill="auto"/>
            <w:vAlign w:val="center"/>
          </w:tcPr>
          <w:p>
            <w:pPr>
              <w:snapToGrid w:val="0"/>
              <w:spacing w:line="520" w:lineRule="exact"/>
              <w:ind w:firstLine="25" w:firstLineChars="12"/>
              <w:jc w:val="center"/>
              <w:textAlignment w:val="baseline"/>
              <w:rPr>
                <w:rFonts w:ascii="仿宋_GB2312" w:hAnsi="仿宋_GB2312" w:eastAsia="仿宋_GB2312" w:cs="仿宋_GB2312"/>
                <w:bCs/>
                <w:szCs w:val="21"/>
              </w:rPr>
            </w:pPr>
            <w:r>
              <w:rPr>
                <w:rFonts w:hint="eastAsia" w:ascii="仿宋_GB2312" w:hAnsi="仿宋_GB2312" w:eastAsia="仿宋_GB2312" w:cs="仿宋_GB2312"/>
                <w:bCs/>
                <w:szCs w:val="21"/>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1" w:hRule="atLeast"/>
          <w:jc w:val="center"/>
        </w:trPr>
        <w:tc>
          <w:tcPr>
            <w:tcW w:w="963" w:type="pct"/>
            <w:vMerge w:val="restart"/>
            <w:shd w:val="clear" w:color="auto" w:fill="auto"/>
            <w:vAlign w:val="center"/>
          </w:tcPr>
          <w:p>
            <w:pPr>
              <w:snapToGrid w:val="0"/>
              <w:spacing w:line="52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经济、社会、环境效益</w:t>
            </w:r>
          </w:p>
        </w:tc>
        <w:tc>
          <w:tcPr>
            <w:tcW w:w="1129" w:type="pct"/>
            <w:shd w:val="clear" w:color="auto" w:fill="auto"/>
            <w:vAlign w:val="center"/>
          </w:tcPr>
          <w:p>
            <w:pPr>
              <w:snapToGrid w:val="0"/>
              <w:spacing w:line="52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重大效益</w:t>
            </w:r>
          </w:p>
        </w:tc>
        <w:tc>
          <w:tcPr>
            <w:tcW w:w="2262" w:type="pct"/>
            <w:vMerge w:val="restart"/>
            <w:shd w:val="clear" w:color="auto" w:fill="auto"/>
            <w:vAlign w:val="center"/>
          </w:tcPr>
          <w:p>
            <w:pPr>
              <w:snapToGrid w:val="0"/>
              <w:spacing w:line="520" w:lineRule="exact"/>
              <w:ind w:left="210" w:hanging="210" w:hangingChars="100"/>
              <w:textAlignment w:val="baseline"/>
              <w:rPr>
                <w:rFonts w:ascii="仿宋_GB2312" w:hAnsi="仿宋_GB2312" w:eastAsia="仿宋_GB2312" w:cs="仿宋_GB2312"/>
                <w:bCs/>
                <w:kern w:val="0"/>
                <w:sz w:val="20"/>
                <w:szCs w:val="21"/>
              </w:rPr>
            </w:pPr>
            <w:r>
              <w:rPr>
                <w:rFonts w:hint="eastAsia" w:ascii="仿宋_GB2312" w:hAnsi="仿宋_GB2312" w:eastAsia="仿宋_GB2312" w:cs="仿宋_GB2312"/>
                <w:bCs/>
                <w:kern w:val="0"/>
                <w:szCs w:val="21"/>
              </w:rPr>
              <w:t>1.经济效益：节省项目技术服务涉及部分工程投资的5%以上；</w:t>
            </w:r>
          </w:p>
          <w:p>
            <w:pPr>
              <w:pStyle w:val="2"/>
              <w:snapToGrid w:val="0"/>
              <w:spacing w:after="0" w:line="520" w:lineRule="exact"/>
              <w:ind w:left="210" w:hanging="210" w:hangingChars="100"/>
              <w:textAlignment w:val="baseline"/>
              <w:rPr>
                <w:rFonts w:ascii="仿宋_GB2312" w:hAnsi="仿宋_GB2312" w:eastAsia="仿宋_GB2312" w:cs="仿宋_GB2312"/>
                <w:bCs/>
                <w:kern w:val="0"/>
                <w:szCs w:val="21"/>
              </w:rPr>
            </w:pPr>
            <w:r>
              <w:rPr>
                <w:rFonts w:hint="eastAsia" w:ascii="仿宋_GB2312" w:hAnsi="仿宋_GB2312" w:eastAsia="仿宋_GB2312" w:cs="仿宋_GB2312"/>
                <w:bCs/>
                <w:kern w:val="0"/>
                <w:szCs w:val="21"/>
              </w:rPr>
              <w:t>2.环境效益：采用技术和实践成果显著体现可持续发展理念，在节能减排、环境和生态保护等方面取得重要成效；</w:t>
            </w:r>
          </w:p>
          <w:p>
            <w:pPr>
              <w:pStyle w:val="2"/>
              <w:snapToGrid w:val="0"/>
              <w:spacing w:after="0" w:line="520" w:lineRule="exact"/>
              <w:ind w:left="210" w:hanging="210" w:hangingChars="100"/>
              <w:textAlignment w:val="baseline"/>
              <w:rPr>
                <w:rFonts w:ascii="仿宋_GB2312" w:hAnsi="仿宋_GB2312" w:eastAsia="仿宋_GB2312" w:cs="仿宋_GB2312"/>
                <w:bCs/>
                <w:szCs w:val="21"/>
              </w:rPr>
            </w:pPr>
            <w:r>
              <w:rPr>
                <w:rFonts w:hint="eastAsia" w:ascii="仿宋_GB2312" w:hAnsi="仿宋_GB2312" w:eastAsia="仿宋_GB2312" w:cs="仿宋_GB2312"/>
                <w:bCs/>
                <w:kern w:val="0"/>
                <w:szCs w:val="21"/>
              </w:rPr>
              <w:t>3.社会效益：在国内、省内具有重要的示范引领作用。</w:t>
            </w:r>
          </w:p>
        </w:tc>
        <w:tc>
          <w:tcPr>
            <w:tcW w:w="645" w:type="pct"/>
            <w:shd w:val="clear" w:color="auto" w:fill="auto"/>
            <w:vAlign w:val="center"/>
          </w:tcPr>
          <w:p>
            <w:pPr>
              <w:snapToGrid w:val="0"/>
              <w:spacing w:line="52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30-26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0" w:hRule="atLeast"/>
          <w:jc w:val="center"/>
        </w:trPr>
        <w:tc>
          <w:tcPr>
            <w:tcW w:w="963" w:type="pct"/>
            <w:vMerge w:val="continue"/>
            <w:shd w:val="clear" w:color="auto" w:fill="auto"/>
            <w:vAlign w:val="center"/>
          </w:tcPr>
          <w:p>
            <w:pPr>
              <w:widowControl/>
              <w:snapToGrid w:val="0"/>
              <w:spacing w:line="520" w:lineRule="exact"/>
              <w:jc w:val="center"/>
              <w:textAlignment w:val="baseline"/>
              <w:rPr>
                <w:rFonts w:ascii="仿宋_GB2312" w:hAnsi="仿宋_GB2312" w:eastAsia="仿宋_GB2312" w:cs="仿宋_GB2312"/>
                <w:bCs/>
                <w:sz w:val="20"/>
                <w:szCs w:val="21"/>
              </w:rPr>
            </w:pPr>
          </w:p>
        </w:tc>
        <w:tc>
          <w:tcPr>
            <w:tcW w:w="1129" w:type="pct"/>
            <w:shd w:val="clear" w:color="auto" w:fill="auto"/>
            <w:vAlign w:val="center"/>
          </w:tcPr>
          <w:p>
            <w:pPr>
              <w:snapToGrid w:val="0"/>
              <w:spacing w:line="52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很大效益</w:t>
            </w:r>
          </w:p>
        </w:tc>
        <w:tc>
          <w:tcPr>
            <w:tcW w:w="2262" w:type="pct"/>
            <w:vMerge w:val="continue"/>
            <w:shd w:val="clear" w:color="auto" w:fill="auto"/>
            <w:vAlign w:val="center"/>
          </w:tcPr>
          <w:p>
            <w:pPr>
              <w:snapToGrid w:val="0"/>
              <w:spacing w:line="520" w:lineRule="exact"/>
              <w:ind w:firstLine="225" w:firstLineChars="113"/>
              <w:textAlignment w:val="baseline"/>
              <w:rPr>
                <w:rFonts w:ascii="仿宋_GB2312" w:hAnsi="仿宋_GB2312" w:eastAsia="仿宋_GB2312" w:cs="仿宋_GB2312"/>
                <w:bCs/>
                <w:sz w:val="20"/>
                <w:szCs w:val="21"/>
              </w:rPr>
            </w:pPr>
          </w:p>
        </w:tc>
        <w:tc>
          <w:tcPr>
            <w:tcW w:w="645" w:type="pct"/>
            <w:shd w:val="clear" w:color="auto" w:fill="auto"/>
            <w:vAlign w:val="center"/>
          </w:tcPr>
          <w:p>
            <w:pPr>
              <w:snapToGrid w:val="0"/>
              <w:spacing w:line="52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25-21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9" w:hRule="atLeast"/>
          <w:jc w:val="center"/>
        </w:trPr>
        <w:tc>
          <w:tcPr>
            <w:tcW w:w="963" w:type="pct"/>
            <w:vMerge w:val="continue"/>
            <w:shd w:val="clear" w:color="auto" w:fill="auto"/>
            <w:vAlign w:val="center"/>
          </w:tcPr>
          <w:p>
            <w:pPr>
              <w:widowControl/>
              <w:snapToGrid w:val="0"/>
              <w:spacing w:line="520" w:lineRule="exact"/>
              <w:jc w:val="center"/>
              <w:textAlignment w:val="baseline"/>
              <w:rPr>
                <w:rFonts w:ascii="仿宋_GB2312" w:hAnsi="仿宋_GB2312" w:eastAsia="仿宋_GB2312" w:cs="仿宋_GB2312"/>
                <w:bCs/>
                <w:sz w:val="20"/>
                <w:szCs w:val="21"/>
              </w:rPr>
            </w:pPr>
          </w:p>
        </w:tc>
        <w:tc>
          <w:tcPr>
            <w:tcW w:w="1129" w:type="pct"/>
            <w:shd w:val="clear" w:color="auto" w:fill="auto"/>
            <w:vAlign w:val="center"/>
          </w:tcPr>
          <w:p>
            <w:pPr>
              <w:snapToGrid w:val="0"/>
              <w:spacing w:line="52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较大效益</w:t>
            </w:r>
          </w:p>
        </w:tc>
        <w:tc>
          <w:tcPr>
            <w:tcW w:w="2262" w:type="pct"/>
            <w:vMerge w:val="continue"/>
            <w:shd w:val="clear" w:color="auto" w:fill="auto"/>
            <w:vAlign w:val="center"/>
          </w:tcPr>
          <w:p>
            <w:pPr>
              <w:snapToGrid w:val="0"/>
              <w:spacing w:line="520" w:lineRule="exact"/>
              <w:ind w:firstLine="225" w:firstLineChars="113"/>
              <w:textAlignment w:val="baseline"/>
              <w:rPr>
                <w:rFonts w:ascii="仿宋_GB2312" w:hAnsi="仿宋_GB2312" w:eastAsia="仿宋_GB2312" w:cs="仿宋_GB2312"/>
                <w:bCs/>
                <w:sz w:val="20"/>
                <w:szCs w:val="21"/>
              </w:rPr>
            </w:pPr>
          </w:p>
        </w:tc>
        <w:tc>
          <w:tcPr>
            <w:tcW w:w="645" w:type="pct"/>
            <w:shd w:val="clear" w:color="auto" w:fill="auto"/>
            <w:vAlign w:val="center"/>
          </w:tcPr>
          <w:p>
            <w:pPr>
              <w:snapToGrid w:val="0"/>
              <w:spacing w:line="52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1" w:hRule="atLeast"/>
          <w:jc w:val="center"/>
        </w:trPr>
        <w:tc>
          <w:tcPr>
            <w:tcW w:w="963" w:type="pct"/>
            <w:vMerge w:val="continue"/>
            <w:shd w:val="clear" w:color="auto" w:fill="auto"/>
            <w:vAlign w:val="center"/>
          </w:tcPr>
          <w:p>
            <w:pPr>
              <w:widowControl/>
              <w:snapToGrid w:val="0"/>
              <w:spacing w:line="520" w:lineRule="exact"/>
              <w:jc w:val="center"/>
              <w:textAlignment w:val="baseline"/>
              <w:rPr>
                <w:rFonts w:ascii="仿宋_GB2312" w:hAnsi="仿宋_GB2312" w:eastAsia="仿宋_GB2312" w:cs="仿宋_GB2312"/>
                <w:bCs/>
                <w:sz w:val="20"/>
                <w:szCs w:val="21"/>
              </w:rPr>
            </w:pPr>
          </w:p>
        </w:tc>
        <w:tc>
          <w:tcPr>
            <w:tcW w:w="1129" w:type="pct"/>
            <w:shd w:val="clear" w:color="auto" w:fill="auto"/>
            <w:vAlign w:val="center"/>
          </w:tcPr>
          <w:p>
            <w:pPr>
              <w:snapToGrid w:val="0"/>
              <w:spacing w:line="52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中等效益</w:t>
            </w:r>
          </w:p>
        </w:tc>
        <w:tc>
          <w:tcPr>
            <w:tcW w:w="2262" w:type="pct"/>
            <w:vMerge w:val="continue"/>
            <w:shd w:val="clear" w:color="auto" w:fill="auto"/>
            <w:vAlign w:val="center"/>
          </w:tcPr>
          <w:p>
            <w:pPr>
              <w:snapToGrid w:val="0"/>
              <w:spacing w:line="520" w:lineRule="exact"/>
              <w:ind w:firstLine="225" w:firstLineChars="113"/>
              <w:textAlignment w:val="baseline"/>
              <w:rPr>
                <w:rFonts w:ascii="仿宋_GB2312" w:hAnsi="仿宋_GB2312" w:eastAsia="仿宋_GB2312" w:cs="仿宋_GB2312"/>
                <w:bCs/>
                <w:sz w:val="20"/>
                <w:szCs w:val="21"/>
              </w:rPr>
            </w:pPr>
          </w:p>
        </w:tc>
        <w:tc>
          <w:tcPr>
            <w:tcW w:w="645" w:type="pct"/>
            <w:shd w:val="clear" w:color="auto" w:fill="auto"/>
            <w:vAlign w:val="center"/>
          </w:tcPr>
          <w:p>
            <w:pPr>
              <w:snapToGrid w:val="0"/>
              <w:spacing w:line="52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1" w:hRule="atLeast"/>
          <w:jc w:val="center"/>
        </w:trPr>
        <w:tc>
          <w:tcPr>
            <w:tcW w:w="963" w:type="pct"/>
            <w:vMerge w:val="restart"/>
            <w:shd w:val="clear" w:color="auto" w:fill="auto"/>
            <w:vAlign w:val="center"/>
          </w:tcPr>
          <w:p>
            <w:pPr>
              <w:snapToGrid w:val="0"/>
              <w:spacing w:line="52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对科学技术进步的促进作用</w:t>
            </w:r>
          </w:p>
        </w:tc>
        <w:tc>
          <w:tcPr>
            <w:tcW w:w="1981" w:type="dxa"/>
            <w:shd w:val="clear" w:color="auto" w:fill="auto"/>
            <w:vAlign w:val="center"/>
          </w:tcPr>
          <w:p>
            <w:pPr>
              <w:snapToGrid w:val="0"/>
              <w:spacing w:line="52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特别显著</w:t>
            </w:r>
          </w:p>
        </w:tc>
        <w:tc>
          <w:tcPr>
            <w:tcW w:w="2262" w:type="pct"/>
            <w:vMerge w:val="restart"/>
            <w:shd w:val="clear" w:color="auto" w:fill="auto"/>
            <w:vAlign w:val="center"/>
          </w:tcPr>
          <w:p>
            <w:pPr>
              <w:snapToGrid w:val="0"/>
              <w:spacing w:line="520" w:lineRule="exact"/>
              <w:ind w:firstLine="420" w:firstLineChars="200"/>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成功实施的技术解决方案在行业可持续发展和科技进步中具有突出的示范、引领和促进作用。</w:t>
            </w:r>
          </w:p>
        </w:tc>
        <w:tc>
          <w:tcPr>
            <w:tcW w:w="645" w:type="pct"/>
            <w:shd w:val="clear" w:color="auto" w:fill="auto"/>
            <w:vAlign w:val="center"/>
          </w:tcPr>
          <w:p>
            <w:pPr>
              <w:snapToGrid w:val="0"/>
              <w:spacing w:line="52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1" w:hRule="atLeast"/>
          <w:jc w:val="center"/>
        </w:trPr>
        <w:tc>
          <w:tcPr>
            <w:tcW w:w="963" w:type="pct"/>
            <w:vMerge w:val="continue"/>
            <w:shd w:val="clear" w:color="auto" w:fill="auto"/>
            <w:vAlign w:val="center"/>
          </w:tcPr>
          <w:p>
            <w:pPr>
              <w:widowControl/>
              <w:snapToGrid w:val="0"/>
              <w:spacing w:line="520" w:lineRule="exact"/>
              <w:jc w:val="center"/>
              <w:textAlignment w:val="baseline"/>
              <w:rPr>
                <w:rFonts w:ascii="仿宋_GB2312" w:hAnsi="仿宋_GB2312" w:eastAsia="仿宋_GB2312" w:cs="仿宋_GB2312"/>
                <w:bCs/>
                <w:sz w:val="20"/>
                <w:szCs w:val="21"/>
              </w:rPr>
            </w:pPr>
          </w:p>
        </w:tc>
        <w:tc>
          <w:tcPr>
            <w:tcW w:w="1981" w:type="dxa"/>
            <w:shd w:val="clear" w:color="auto" w:fill="auto"/>
            <w:vAlign w:val="center"/>
          </w:tcPr>
          <w:p>
            <w:pPr>
              <w:snapToGrid w:val="0"/>
              <w:spacing w:line="52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显著</w:t>
            </w:r>
          </w:p>
        </w:tc>
        <w:tc>
          <w:tcPr>
            <w:tcW w:w="2262" w:type="pct"/>
            <w:vMerge w:val="continue"/>
            <w:shd w:val="clear" w:color="auto" w:fill="auto"/>
            <w:vAlign w:val="center"/>
          </w:tcPr>
          <w:p>
            <w:pPr>
              <w:snapToGrid w:val="0"/>
              <w:spacing w:line="520" w:lineRule="exact"/>
              <w:ind w:firstLine="225" w:firstLineChars="113"/>
              <w:jc w:val="center"/>
              <w:textAlignment w:val="baseline"/>
              <w:rPr>
                <w:rFonts w:ascii="仿宋_GB2312" w:hAnsi="仿宋_GB2312" w:eastAsia="仿宋_GB2312" w:cs="仿宋_GB2312"/>
                <w:bCs/>
                <w:sz w:val="20"/>
                <w:szCs w:val="21"/>
              </w:rPr>
            </w:pPr>
          </w:p>
        </w:tc>
        <w:tc>
          <w:tcPr>
            <w:tcW w:w="645" w:type="pct"/>
            <w:shd w:val="clear" w:color="auto" w:fill="auto"/>
            <w:vAlign w:val="center"/>
          </w:tcPr>
          <w:p>
            <w:pPr>
              <w:snapToGrid w:val="0"/>
              <w:spacing w:line="52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15-11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3" w:hRule="atLeast"/>
          <w:jc w:val="center"/>
        </w:trPr>
        <w:tc>
          <w:tcPr>
            <w:tcW w:w="963" w:type="pct"/>
            <w:vMerge w:val="continue"/>
            <w:shd w:val="clear" w:color="auto" w:fill="auto"/>
            <w:vAlign w:val="center"/>
          </w:tcPr>
          <w:p>
            <w:pPr>
              <w:widowControl/>
              <w:snapToGrid w:val="0"/>
              <w:spacing w:line="520" w:lineRule="exact"/>
              <w:jc w:val="center"/>
              <w:textAlignment w:val="baseline"/>
              <w:rPr>
                <w:rFonts w:ascii="仿宋_GB2312" w:hAnsi="仿宋_GB2312" w:eastAsia="仿宋_GB2312" w:cs="仿宋_GB2312"/>
                <w:bCs/>
                <w:sz w:val="20"/>
                <w:szCs w:val="21"/>
              </w:rPr>
            </w:pPr>
          </w:p>
        </w:tc>
        <w:tc>
          <w:tcPr>
            <w:tcW w:w="1981" w:type="dxa"/>
            <w:shd w:val="clear" w:color="auto" w:fill="auto"/>
            <w:vAlign w:val="center"/>
          </w:tcPr>
          <w:p>
            <w:pPr>
              <w:snapToGrid w:val="0"/>
              <w:spacing w:line="52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较显著</w:t>
            </w:r>
          </w:p>
        </w:tc>
        <w:tc>
          <w:tcPr>
            <w:tcW w:w="2262" w:type="pct"/>
            <w:vMerge w:val="continue"/>
            <w:shd w:val="clear" w:color="auto" w:fill="auto"/>
            <w:vAlign w:val="center"/>
          </w:tcPr>
          <w:p>
            <w:pPr>
              <w:snapToGrid w:val="0"/>
              <w:spacing w:line="520" w:lineRule="exact"/>
              <w:ind w:firstLine="225" w:firstLineChars="113"/>
              <w:jc w:val="center"/>
              <w:textAlignment w:val="baseline"/>
              <w:rPr>
                <w:rFonts w:ascii="仿宋_GB2312" w:hAnsi="仿宋_GB2312" w:eastAsia="仿宋_GB2312" w:cs="仿宋_GB2312"/>
                <w:bCs/>
                <w:sz w:val="20"/>
                <w:szCs w:val="21"/>
              </w:rPr>
            </w:pPr>
          </w:p>
        </w:tc>
        <w:tc>
          <w:tcPr>
            <w:tcW w:w="645" w:type="pct"/>
            <w:shd w:val="clear" w:color="auto" w:fill="auto"/>
            <w:vAlign w:val="center"/>
          </w:tcPr>
          <w:p>
            <w:pPr>
              <w:snapToGrid w:val="0"/>
              <w:spacing w:line="52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10-6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3" w:hRule="atLeast"/>
          <w:jc w:val="center"/>
        </w:trPr>
        <w:tc>
          <w:tcPr>
            <w:tcW w:w="963" w:type="pct"/>
            <w:vMerge w:val="continue"/>
            <w:shd w:val="clear" w:color="auto" w:fill="auto"/>
            <w:vAlign w:val="center"/>
          </w:tcPr>
          <w:p>
            <w:pPr>
              <w:widowControl/>
              <w:snapToGrid w:val="0"/>
              <w:spacing w:line="520" w:lineRule="exact"/>
              <w:jc w:val="center"/>
              <w:textAlignment w:val="baseline"/>
              <w:rPr>
                <w:rFonts w:ascii="仿宋_GB2312" w:hAnsi="仿宋_GB2312" w:eastAsia="仿宋_GB2312" w:cs="仿宋_GB2312"/>
                <w:bCs/>
                <w:sz w:val="20"/>
                <w:szCs w:val="21"/>
              </w:rPr>
            </w:pPr>
          </w:p>
        </w:tc>
        <w:tc>
          <w:tcPr>
            <w:tcW w:w="1981" w:type="dxa"/>
            <w:shd w:val="clear" w:color="auto" w:fill="auto"/>
            <w:vAlign w:val="center"/>
          </w:tcPr>
          <w:p>
            <w:pPr>
              <w:snapToGrid w:val="0"/>
              <w:spacing w:line="52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中等</w:t>
            </w:r>
          </w:p>
        </w:tc>
        <w:tc>
          <w:tcPr>
            <w:tcW w:w="2262" w:type="pct"/>
            <w:vMerge w:val="continue"/>
            <w:shd w:val="clear" w:color="auto" w:fill="auto"/>
            <w:vAlign w:val="center"/>
          </w:tcPr>
          <w:p>
            <w:pPr>
              <w:snapToGrid w:val="0"/>
              <w:spacing w:line="520" w:lineRule="exact"/>
              <w:ind w:firstLine="225" w:firstLineChars="113"/>
              <w:jc w:val="center"/>
              <w:textAlignment w:val="baseline"/>
              <w:rPr>
                <w:rFonts w:ascii="仿宋_GB2312" w:hAnsi="仿宋_GB2312" w:eastAsia="仿宋_GB2312" w:cs="仿宋_GB2312"/>
                <w:bCs/>
                <w:sz w:val="20"/>
                <w:szCs w:val="21"/>
              </w:rPr>
            </w:pPr>
          </w:p>
        </w:tc>
        <w:tc>
          <w:tcPr>
            <w:tcW w:w="645" w:type="pct"/>
            <w:shd w:val="clear" w:color="auto" w:fill="auto"/>
            <w:vAlign w:val="center"/>
          </w:tcPr>
          <w:p>
            <w:pPr>
              <w:snapToGrid w:val="0"/>
              <w:spacing w:line="52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5-0</w:t>
            </w:r>
          </w:p>
        </w:tc>
      </w:tr>
    </w:tbl>
    <w:p>
      <w:pPr>
        <w:snapToGrid w:val="0"/>
        <w:spacing w:line="360" w:lineRule="exact"/>
        <w:jc w:val="center"/>
        <w:textAlignment w:val="baseline"/>
        <w:rPr>
          <w:rFonts w:ascii="仿宋" w:hAnsi="仿宋" w:eastAsia="仿宋" w:cs="仿宋"/>
          <w:b/>
          <w:color w:val="000000"/>
          <w:sz w:val="32"/>
          <w:szCs w:val="32"/>
        </w:rPr>
      </w:pPr>
      <w:r>
        <w:rPr>
          <w:rFonts w:hint="eastAsia" w:ascii="仿宋" w:hAnsi="仿宋" w:eastAsia="仿宋" w:cs="仿宋"/>
          <w:b/>
          <w:color w:val="000000"/>
          <w:sz w:val="32"/>
          <w:szCs w:val="32"/>
        </w:rPr>
        <w:t>（二）建筑设计项目评审指标</w:t>
      </w:r>
    </w:p>
    <w:tbl>
      <w:tblPr>
        <w:tblStyle w:val="12"/>
        <w:tblW w:w="514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03"/>
        <w:gridCol w:w="1207"/>
        <w:gridCol w:w="6012"/>
        <w:gridCol w:w="8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9" w:hRule="atLeast"/>
          <w:jc w:val="center"/>
        </w:trPr>
        <w:tc>
          <w:tcPr>
            <w:tcW w:w="699" w:type="pct"/>
            <w:shd w:val="clear" w:color="auto" w:fill="auto"/>
            <w:vAlign w:val="center"/>
          </w:tcPr>
          <w:p>
            <w:pPr>
              <w:snapToGrid w:val="0"/>
              <w:spacing w:line="36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评审指标</w:t>
            </w:r>
          </w:p>
        </w:tc>
        <w:tc>
          <w:tcPr>
            <w:tcW w:w="647" w:type="pct"/>
            <w:shd w:val="clear" w:color="auto" w:fill="auto"/>
            <w:vAlign w:val="center"/>
          </w:tcPr>
          <w:p>
            <w:pPr>
              <w:snapToGrid w:val="0"/>
              <w:spacing w:line="36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等级</w:t>
            </w:r>
          </w:p>
        </w:tc>
        <w:tc>
          <w:tcPr>
            <w:tcW w:w="3223" w:type="pct"/>
            <w:shd w:val="clear" w:color="auto" w:fill="auto"/>
            <w:vAlign w:val="center"/>
          </w:tcPr>
          <w:p>
            <w:pPr>
              <w:snapToGrid w:val="0"/>
              <w:spacing w:line="36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评价要素与</w:t>
            </w:r>
            <w:r>
              <w:rPr>
                <w:rFonts w:ascii="仿宋_GB2312" w:hAnsi="仿宋_GB2312" w:eastAsia="仿宋_GB2312" w:cs="仿宋_GB2312"/>
                <w:bCs/>
                <w:szCs w:val="21"/>
              </w:rPr>
              <w:t>基本标准</w:t>
            </w:r>
          </w:p>
        </w:tc>
        <w:tc>
          <w:tcPr>
            <w:tcW w:w="431" w:type="pct"/>
            <w:shd w:val="clear" w:color="auto" w:fill="auto"/>
            <w:vAlign w:val="center"/>
          </w:tcPr>
          <w:p>
            <w:pPr>
              <w:snapToGrid w:val="0"/>
              <w:spacing w:line="36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分数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05" w:hRule="atLeast"/>
          <w:jc w:val="center"/>
        </w:trPr>
        <w:tc>
          <w:tcPr>
            <w:tcW w:w="699" w:type="pct"/>
            <w:vMerge w:val="restart"/>
            <w:shd w:val="clear" w:color="auto" w:fill="auto"/>
            <w:vAlign w:val="center"/>
          </w:tcPr>
          <w:p>
            <w:pPr>
              <w:snapToGrid w:val="0"/>
              <w:spacing w:line="36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技术水平</w:t>
            </w:r>
          </w:p>
        </w:tc>
        <w:tc>
          <w:tcPr>
            <w:tcW w:w="647" w:type="pct"/>
            <w:shd w:val="clear" w:color="auto" w:fill="auto"/>
            <w:vAlign w:val="center"/>
          </w:tcPr>
          <w:p>
            <w:pPr>
              <w:snapToGrid w:val="0"/>
              <w:spacing w:line="36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国内先进</w:t>
            </w:r>
          </w:p>
        </w:tc>
        <w:tc>
          <w:tcPr>
            <w:tcW w:w="3223" w:type="pct"/>
            <w:vMerge w:val="restart"/>
            <w:shd w:val="clear" w:color="auto" w:fill="auto"/>
            <w:vAlign w:val="center"/>
          </w:tcPr>
          <w:p>
            <w:pPr>
              <w:snapToGrid w:val="0"/>
              <w:spacing w:line="360" w:lineRule="exact"/>
              <w:ind w:left="210" w:hanging="210" w:hangingChars="100"/>
              <w:textAlignment w:val="baseline"/>
              <w:rPr>
                <w:rFonts w:ascii="仿宋_GB2312" w:hAnsi="仿宋_GB2312" w:eastAsia="仿宋_GB2312" w:cs="仿宋_GB2312"/>
                <w:bCs/>
                <w:kern w:val="0"/>
                <w:szCs w:val="21"/>
              </w:rPr>
            </w:pPr>
            <w:r>
              <w:rPr>
                <w:rFonts w:hint="eastAsia" w:ascii="仿宋_GB2312" w:hAnsi="仿宋_GB2312" w:eastAsia="仿宋_GB2312" w:cs="仿宋_GB2312"/>
                <w:bCs/>
                <w:kern w:val="0"/>
                <w:szCs w:val="21"/>
              </w:rPr>
              <w:t>1.</w:t>
            </w:r>
            <w:r>
              <w:rPr>
                <w:rFonts w:ascii="仿宋_GB2312" w:hAnsi="仿宋_GB2312" w:eastAsia="仿宋_GB2312" w:cs="仿宋_GB2312"/>
                <w:bCs/>
                <w:kern w:val="0"/>
                <w:szCs w:val="21"/>
              </w:rPr>
              <w:t>规模容量适宜，</w:t>
            </w:r>
            <w:r>
              <w:rPr>
                <w:rFonts w:hint="eastAsia" w:ascii="仿宋_GB2312" w:hAnsi="仿宋_GB2312" w:eastAsia="仿宋_GB2312" w:cs="仿宋_GB2312"/>
                <w:bCs/>
                <w:kern w:val="0"/>
                <w:szCs w:val="21"/>
              </w:rPr>
              <w:t>规划</w:t>
            </w:r>
            <w:r>
              <w:rPr>
                <w:rFonts w:ascii="仿宋_GB2312" w:hAnsi="仿宋_GB2312" w:eastAsia="仿宋_GB2312" w:cs="仿宋_GB2312"/>
                <w:bCs/>
                <w:kern w:val="0"/>
                <w:szCs w:val="21"/>
              </w:rPr>
              <w:t>功能分区合理，建筑</w:t>
            </w:r>
            <w:r>
              <w:rPr>
                <w:rFonts w:hint="eastAsia" w:ascii="仿宋_GB2312" w:hAnsi="仿宋_GB2312" w:eastAsia="仿宋_GB2312" w:cs="仿宋_GB2312"/>
                <w:bCs/>
                <w:kern w:val="0"/>
                <w:szCs w:val="21"/>
              </w:rPr>
              <w:t>布局合理，交通组织合理，景观规划合理，并与周围环境协调；</w:t>
            </w:r>
          </w:p>
          <w:p>
            <w:pPr>
              <w:snapToGrid w:val="0"/>
              <w:spacing w:line="360" w:lineRule="exact"/>
              <w:ind w:left="210" w:hanging="210" w:hangingChars="100"/>
              <w:textAlignment w:val="baseline"/>
              <w:rPr>
                <w:rFonts w:ascii="仿宋_GB2312" w:hAnsi="仿宋_GB2312" w:eastAsia="仿宋_GB2312" w:cs="仿宋_GB2312"/>
                <w:bCs/>
                <w:kern w:val="0"/>
                <w:szCs w:val="21"/>
              </w:rPr>
            </w:pPr>
            <w:r>
              <w:rPr>
                <w:rFonts w:hint="eastAsia" w:ascii="仿宋_GB2312" w:hAnsi="仿宋_GB2312" w:eastAsia="仿宋_GB2312" w:cs="仿宋_GB2312"/>
                <w:bCs/>
                <w:kern w:val="0"/>
                <w:szCs w:val="21"/>
              </w:rPr>
              <w:t>2.建筑空间布局合理，满足功能、工艺要求，容量适宜，空间尺度合理，平面使用率高；</w:t>
            </w:r>
          </w:p>
          <w:p>
            <w:pPr>
              <w:snapToGrid w:val="0"/>
              <w:spacing w:line="360" w:lineRule="exact"/>
              <w:ind w:left="210" w:hanging="210" w:hangingChars="100"/>
              <w:textAlignment w:val="baseline"/>
              <w:rPr>
                <w:rFonts w:ascii="仿宋_GB2312" w:hAnsi="仿宋_GB2312" w:eastAsia="仿宋_GB2312" w:cs="仿宋_GB2312"/>
                <w:bCs/>
                <w:kern w:val="0"/>
                <w:szCs w:val="21"/>
              </w:rPr>
            </w:pPr>
            <w:r>
              <w:rPr>
                <w:rFonts w:ascii="仿宋_GB2312" w:hAnsi="仿宋_GB2312" w:eastAsia="仿宋_GB2312" w:cs="仿宋_GB2312"/>
                <w:bCs/>
                <w:kern w:val="0"/>
                <w:szCs w:val="21"/>
              </w:rPr>
              <w:t>3.建筑外观造型与环境协调，比例尺度</w:t>
            </w:r>
            <w:r>
              <w:rPr>
                <w:rFonts w:hint="eastAsia" w:ascii="仿宋_GB2312" w:hAnsi="仿宋_GB2312" w:eastAsia="仿宋_GB2312" w:cs="仿宋_GB2312"/>
                <w:bCs/>
                <w:kern w:val="0"/>
                <w:szCs w:val="21"/>
              </w:rPr>
              <w:t>等组织得体构造节点质量可靠，有良好的易维护性和安全性能；</w:t>
            </w:r>
          </w:p>
          <w:p>
            <w:pPr>
              <w:snapToGrid w:val="0"/>
              <w:spacing w:line="360" w:lineRule="exact"/>
              <w:ind w:left="210" w:hanging="210" w:hangingChars="100"/>
              <w:textAlignment w:val="baseline"/>
              <w:rPr>
                <w:rFonts w:ascii="仿宋_GB2312" w:hAnsi="仿宋_GB2312" w:eastAsia="仿宋_GB2312" w:cs="仿宋_GB2312"/>
                <w:bCs/>
                <w:kern w:val="0"/>
                <w:szCs w:val="21"/>
              </w:rPr>
            </w:pPr>
            <w:r>
              <w:rPr>
                <w:rFonts w:ascii="仿宋_GB2312" w:hAnsi="仿宋_GB2312" w:eastAsia="仿宋_GB2312" w:cs="仿宋_GB2312"/>
                <w:bCs/>
                <w:kern w:val="0"/>
                <w:szCs w:val="21"/>
              </w:rPr>
              <w:t>4.具有满足安全要求的高品质室内装</w:t>
            </w:r>
            <w:r>
              <w:rPr>
                <w:rFonts w:hint="eastAsia" w:ascii="仿宋_GB2312" w:hAnsi="仿宋_GB2312" w:eastAsia="仿宋_GB2312" w:cs="仿宋_GB2312"/>
                <w:bCs/>
                <w:kern w:val="0"/>
                <w:szCs w:val="21"/>
              </w:rPr>
              <w:t>修，并有与建筑、景观协调的室内外标识系统；</w:t>
            </w:r>
          </w:p>
          <w:p>
            <w:pPr>
              <w:snapToGrid w:val="0"/>
              <w:spacing w:line="360" w:lineRule="exact"/>
              <w:ind w:left="210" w:hanging="210" w:hangingChars="100"/>
              <w:textAlignment w:val="baseline"/>
              <w:rPr>
                <w:rFonts w:ascii="仿宋_GB2312" w:hAnsi="仿宋_GB2312" w:eastAsia="仿宋_GB2312" w:cs="仿宋_GB2312"/>
                <w:bCs/>
                <w:kern w:val="0"/>
                <w:szCs w:val="21"/>
              </w:rPr>
            </w:pPr>
            <w:r>
              <w:rPr>
                <w:rFonts w:hint="eastAsia" w:ascii="仿宋_GB2312" w:hAnsi="仿宋_GB2312" w:eastAsia="仿宋_GB2312" w:cs="仿宋_GB2312"/>
                <w:bCs/>
                <w:kern w:val="0"/>
                <w:szCs w:val="21"/>
              </w:rPr>
              <w:t>5.结构体系和机电系统的选择与建筑空间关系有良好的吻合，并能提供安全、高效的运行和服务；</w:t>
            </w:r>
          </w:p>
          <w:p>
            <w:pPr>
              <w:snapToGrid w:val="0"/>
              <w:spacing w:line="360" w:lineRule="exact"/>
              <w:ind w:left="210" w:hanging="210" w:hangingChars="100"/>
              <w:textAlignment w:val="baseline"/>
              <w:rPr>
                <w:rFonts w:ascii="仿宋_GB2312" w:hAnsi="仿宋_GB2312" w:eastAsia="仿宋_GB2312" w:cs="仿宋_GB2312"/>
                <w:bCs/>
                <w:kern w:val="0"/>
                <w:szCs w:val="21"/>
              </w:rPr>
            </w:pPr>
            <w:r>
              <w:rPr>
                <w:rFonts w:ascii="仿宋_GB2312" w:hAnsi="仿宋_GB2312" w:eastAsia="仿宋_GB2312" w:cs="仿宋_GB2312"/>
                <w:bCs/>
                <w:kern w:val="0"/>
                <w:szCs w:val="21"/>
              </w:rPr>
              <w:t>6.建筑与场地之间生态环境的友好，资</w:t>
            </w:r>
            <w:r>
              <w:rPr>
                <w:rFonts w:hint="eastAsia" w:ascii="仿宋_GB2312" w:hAnsi="仿宋_GB2312" w:eastAsia="仿宋_GB2312" w:cs="仿宋_GB2312"/>
                <w:bCs/>
                <w:kern w:val="0"/>
                <w:szCs w:val="21"/>
              </w:rPr>
              <w:t>源利用节制，围护结构性能与环境相适应；</w:t>
            </w:r>
          </w:p>
          <w:p>
            <w:pPr>
              <w:snapToGrid w:val="0"/>
              <w:spacing w:line="360" w:lineRule="exact"/>
              <w:ind w:left="210" w:hanging="210" w:hangingChars="100"/>
              <w:textAlignment w:val="baseline"/>
              <w:rPr>
                <w:rFonts w:ascii="仿宋_GB2312" w:hAnsi="仿宋_GB2312" w:eastAsia="仿宋_GB2312" w:cs="仿宋_GB2312"/>
                <w:bCs/>
                <w:kern w:val="0"/>
                <w:szCs w:val="21"/>
              </w:rPr>
            </w:pPr>
            <w:r>
              <w:rPr>
                <w:rFonts w:ascii="仿宋_GB2312" w:hAnsi="仿宋_GB2312" w:eastAsia="仿宋_GB2312" w:cs="仿宋_GB2312"/>
                <w:bCs/>
                <w:kern w:val="0"/>
                <w:szCs w:val="21"/>
              </w:rPr>
              <w:t>7.结合地域和经济条件，采用适宜技</w:t>
            </w:r>
            <w:r>
              <w:rPr>
                <w:rFonts w:hint="eastAsia" w:ascii="仿宋_GB2312" w:hAnsi="仿宋_GB2312" w:eastAsia="仿宋_GB2312" w:cs="仿宋_GB2312"/>
                <w:bCs/>
                <w:kern w:val="0"/>
                <w:szCs w:val="21"/>
              </w:rPr>
              <w:t>术，达到良好效果。</w:t>
            </w:r>
          </w:p>
          <w:p>
            <w:pPr>
              <w:snapToGrid w:val="0"/>
              <w:spacing w:line="360" w:lineRule="exact"/>
              <w:ind w:left="210" w:hanging="210" w:hangingChars="100"/>
              <w:textAlignment w:val="baseline"/>
              <w:rPr>
                <w:rFonts w:ascii="仿宋_GB2312" w:hAnsi="仿宋_GB2312" w:eastAsia="仿宋_GB2312" w:cs="仿宋_GB2312"/>
                <w:bCs/>
                <w:kern w:val="0"/>
                <w:sz w:val="20"/>
                <w:szCs w:val="21"/>
              </w:rPr>
            </w:pPr>
            <w:r>
              <w:rPr>
                <w:rFonts w:hint="eastAsia" w:ascii="仿宋_GB2312" w:hAnsi="仿宋_GB2312" w:eastAsia="仿宋_GB2312" w:cs="仿宋_GB2312"/>
                <w:bCs/>
                <w:kern w:val="0"/>
                <w:szCs w:val="21"/>
              </w:rPr>
              <w:t>8.设计文件要满足国家现行的法律、法规及标准的规定。</w:t>
            </w:r>
          </w:p>
        </w:tc>
        <w:tc>
          <w:tcPr>
            <w:tcW w:w="431" w:type="pct"/>
            <w:shd w:val="clear" w:color="auto" w:fill="auto"/>
            <w:vAlign w:val="center"/>
          </w:tcPr>
          <w:p>
            <w:pPr>
              <w:snapToGrid w:val="0"/>
              <w:spacing w:line="36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30-26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23" w:hRule="atLeast"/>
          <w:jc w:val="center"/>
        </w:trPr>
        <w:tc>
          <w:tcPr>
            <w:tcW w:w="699" w:type="pct"/>
            <w:vMerge w:val="continue"/>
            <w:shd w:val="clear" w:color="auto" w:fill="auto"/>
            <w:vAlign w:val="center"/>
          </w:tcPr>
          <w:p>
            <w:pPr>
              <w:widowControl/>
              <w:snapToGrid w:val="0"/>
              <w:spacing w:line="360" w:lineRule="exact"/>
              <w:jc w:val="center"/>
              <w:textAlignment w:val="baseline"/>
              <w:rPr>
                <w:rFonts w:ascii="仿宋_GB2312" w:hAnsi="仿宋_GB2312" w:eastAsia="仿宋_GB2312" w:cs="仿宋_GB2312"/>
                <w:bCs/>
                <w:sz w:val="20"/>
                <w:szCs w:val="21"/>
              </w:rPr>
            </w:pPr>
          </w:p>
        </w:tc>
        <w:tc>
          <w:tcPr>
            <w:tcW w:w="647" w:type="pct"/>
            <w:shd w:val="clear" w:color="auto" w:fill="auto"/>
            <w:vAlign w:val="center"/>
          </w:tcPr>
          <w:p>
            <w:pPr>
              <w:snapToGrid w:val="0"/>
              <w:spacing w:line="36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省内领先</w:t>
            </w:r>
          </w:p>
        </w:tc>
        <w:tc>
          <w:tcPr>
            <w:tcW w:w="3223" w:type="pct"/>
            <w:vMerge w:val="continue"/>
            <w:shd w:val="clear" w:color="auto" w:fill="auto"/>
            <w:vAlign w:val="center"/>
          </w:tcPr>
          <w:p>
            <w:pPr>
              <w:snapToGrid w:val="0"/>
              <w:spacing w:line="360" w:lineRule="exact"/>
              <w:ind w:firstLine="225" w:firstLineChars="113"/>
              <w:textAlignment w:val="baseline"/>
              <w:rPr>
                <w:rFonts w:ascii="仿宋_GB2312" w:hAnsi="仿宋_GB2312" w:eastAsia="仿宋_GB2312" w:cs="仿宋_GB2312"/>
                <w:bCs/>
                <w:sz w:val="20"/>
                <w:szCs w:val="21"/>
              </w:rPr>
            </w:pPr>
          </w:p>
        </w:tc>
        <w:tc>
          <w:tcPr>
            <w:tcW w:w="431" w:type="pct"/>
            <w:shd w:val="clear" w:color="auto" w:fill="auto"/>
            <w:vAlign w:val="center"/>
          </w:tcPr>
          <w:p>
            <w:pPr>
              <w:snapToGrid w:val="0"/>
              <w:spacing w:line="36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25-21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50" w:hRule="atLeast"/>
          <w:jc w:val="center"/>
        </w:trPr>
        <w:tc>
          <w:tcPr>
            <w:tcW w:w="699" w:type="pct"/>
            <w:vMerge w:val="continue"/>
            <w:shd w:val="clear" w:color="auto" w:fill="auto"/>
            <w:vAlign w:val="center"/>
          </w:tcPr>
          <w:p>
            <w:pPr>
              <w:widowControl/>
              <w:snapToGrid w:val="0"/>
              <w:spacing w:line="360" w:lineRule="exact"/>
              <w:jc w:val="center"/>
              <w:textAlignment w:val="baseline"/>
              <w:rPr>
                <w:rFonts w:ascii="仿宋_GB2312" w:hAnsi="仿宋_GB2312" w:eastAsia="仿宋_GB2312" w:cs="仿宋_GB2312"/>
                <w:bCs/>
                <w:sz w:val="20"/>
                <w:szCs w:val="21"/>
              </w:rPr>
            </w:pPr>
          </w:p>
        </w:tc>
        <w:tc>
          <w:tcPr>
            <w:tcW w:w="647" w:type="pct"/>
            <w:shd w:val="clear" w:color="auto" w:fill="auto"/>
            <w:vAlign w:val="center"/>
          </w:tcPr>
          <w:p>
            <w:pPr>
              <w:snapToGrid w:val="0"/>
              <w:spacing w:line="36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省内先进</w:t>
            </w:r>
          </w:p>
        </w:tc>
        <w:tc>
          <w:tcPr>
            <w:tcW w:w="3223" w:type="pct"/>
            <w:vMerge w:val="continue"/>
            <w:shd w:val="clear" w:color="auto" w:fill="auto"/>
            <w:vAlign w:val="center"/>
          </w:tcPr>
          <w:p>
            <w:pPr>
              <w:snapToGrid w:val="0"/>
              <w:spacing w:line="360" w:lineRule="exact"/>
              <w:ind w:firstLine="225" w:firstLineChars="113"/>
              <w:textAlignment w:val="baseline"/>
              <w:rPr>
                <w:rFonts w:ascii="仿宋_GB2312" w:hAnsi="仿宋_GB2312" w:eastAsia="仿宋_GB2312" w:cs="仿宋_GB2312"/>
                <w:bCs/>
                <w:sz w:val="20"/>
                <w:szCs w:val="21"/>
              </w:rPr>
            </w:pPr>
          </w:p>
        </w:tc>
        <w:tc>
          <w:tcPr>
            <w:tcW w:w="431" w:type="pct"/>
            <w:shd w:val="clear" w:color="auto" w:fill="auto"/>
            <w:vAlign w:val="center"/>
          </w:tcPr>
          <w:p>
            <w:pPr>
              <w:snapToGrid w:val="0"/>
              <w:spacing w:line="36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2" w:hRule="atLeast"/>
          <w:jc w:val="center"/>
        </w:trPr>
        <w:tc>
          <w:tcPr>
            <w:tcW w:w="699" w:type="pct"/>
            <w:vMerge w:val="continue"/>
            <w:shd w:val="clear" w:color="auto" w:fill="auto"/>
            <w:vAlign w:val="center"/>
          </w:tcPr>
          <w:p>
            <w:pPr>
              <w:widowControl/>
              <w:snapToGrid w:val="0"/>
              <w:spacing w:line="360" w:lineRule="exact"/>
              <w:jc w:val="center"/>
              <w:textAlignment w:val="baseline"/>
              <w:rPr>
                <w:rFonts w:ascii="仿宋_GB2312" w:hAnsi="仿宋_GB2312" w:eastAsia="仿宋_GB2312" w:cs="仿宋_GB2312"/>
                <w:bCs/>
                <w:sz w:val="20"/>
                <w:szCs w:val="21"/>
              </w:rPr>
            </w:pPr>
          </w:p>
        </w:tc>
        <w:tc>
          <w:tcPr>
            <w:tcW w:w="647" w:type="pct"/>
            <w:shd w:val="clear" w:color="auto" w:fill="auto"/>
            <w:vAlign w:val="center"/>
          </w:tcPr>
          <w:p>
            <w:pPr>
              <w:snapToGrid w:val="0"/>
              <w:spacing w:line="36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省内优良</w:t>
            </w:r>
          </w:p>
        </w:tc>
        <w:tc>
          <w:tcPr>
            <w:tcW w:w="3223" w:type="pct"/>
            <w:vMerge w:val="continue"/>
            <w:shd w:val="clear" w:color="auto" w:fill="auto"/>
            <w:vAlign w:val="center"/>
          </w:tcPr>
          <w:p>
            <w:pPr>
              <w:snapToGrid w:val="0"/>
              <w:spacing w:line="360" w:lineRule="exact"/>
              <w:ind w:firstLine="225" w:firstLineChars="113"/>
              <w:textAlignment w:val="baseline"/>
              <w:rPr>
                <w:rFonts w:ascii="仿宋_GB2312" w:hAnsi="仿宋_GB2312" w:eastAsia="仿宋_GB2312" w:cs="仿宋_GB2312"/>
                <w:bCs/>
                <w:sz w:val="20"/>
                <w:szCs w:val="21"/>
              </w:rPr>
            </w:pPr>
          </w:p>
        </w:tc>
        <w:tc>
          <w:tcPr>
            <w:tcW w:w="431" w:type="pct"/>
            <w:shd w:val="clear" w:color="auto" w:fill="auto"/>
            <w:vAlign w:val="center"/>
          </w:tcPr>
          <w:p>
            <w:pPr>
              <w:snapToGrid w:val="0"/>
              <w:spacing w:line="36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7" w:hRule="atLeast"/>
          <w:jc w:val="center"/>
        </w:trPr>
        <w:tc>
          <w:tcPr>
            <w:tcW w:w="699" w:type="pct"/>
            <w:vMerge w:val="restart"/>
            <w:shd w:val="clear" w:color="auto" w:fill="auto"/>
            <w:vAlign w:val="center"/>
          </w:tcPr>
          <w:p>
            <w:pPr>
              <w:snapToGrid w:val="0"/>
              <w:spacing w:line="36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技术创新</w:t>
            </w:r>
          </w:p>
        </w:tc>
        <w:tc>
          <w:tcPr>
            <w:tcW w:w="647" w:type="pct"/>
            <w:shd w:val="clear" w:color="auto" w:fill="auto"/>
            <w:vAlign w:val="center"/>
          </w:tcPr>
          <w:p>
            <w:pPr>
              <w:snapToGrid w:val="0"/>
              <w:spacing w:line="36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难度很大</w:t>
            </w:r>
          </w:p>
        </w:tc>
        <w:tc>
          <w:tcPr>
            <w:tcW w:w="3223" w:type="pct"/>
            <w:vMerge w:val="restart"/>
            <w:shd w:val="clear" w:color="auto" w:fill="auto"/>
            <w:vAlign w:val="center"/>
          </w:tcPr>
          <w:p>
            <w:pPr>
              <w:snapToGrid w:val="0"/>
              <w:spacing w:line="360" w:lineRule="exact"/>
              <w:textAlignment w:val="baseline"/>
              <w:rPr>
                <w:rFonts w:ascii="仿宋_GB2312" w:hAnsi="仿宋_GB2312" w:eastAsia="仿宋_GB2312" w:cs="仿宋_GB2312"/>
                <w:bCs/>
                <w:kern w:val="0"/>
                <w:szCs w:val="21"/>
              </w:rPr>
            </w:pPr>
            <w:r>
              <w:rPr>
                <w:rFonts w:hint="eastAsia" w:ascii="仿宋_GB2312" w:hAnsi="仿宋_GB2312" w:eastAsia="仿宋_GB2312" w:cs="仿宋_GB2312"/>
                <w:bCs/>
                <w:kern w:val="0"/>
                <w:szCs w:val="21"/>
              </w:rPr>
              <w:t>1.建筑布局、空间、造型及景观充分体现地域和文化特色；</w:t>
            </w:r>
          </w:p>
          <w:p>
            <w:pPr>
              <w:pStyle w:val="2"/>
              <w:snapToGrid w:val="0"/>
              <w:spacing w:line="360" w:lineRule="exact"/>
              <w:textAlignment w:val="baseline"/>
              <w:rPr>
                <w:rFonts w:ascii="仿宋_GB2312" w:hAnsi="仿宋_GB2312" w:eastAsia="仿宋_GB2312" w:cs="仿宋_GB2312"/>
                <w:bCs/>
                <w:kern w:val="0"/>
                <w:szCs w:val="21"/>
              </w:rPr>
            </w:pPr>
            <w:r>
              <w:rPr>
                <w:rFonts w:hint="eastAsia" w:ascii="仿宋_GB2312" w:hAnsi="仿宋_GB2312" w:eastAsia="仿宋_GB2312" w:cs="仿宋_GB2312"/>
                <w:bCs/>
                <w:kern w:val="0"/>
                <w:szCs w:val="21"/>
              </w:rPr>
              <w:t>2.</w:t>
            </w:r>
            <w:r>
              <w:rPr>
                <w:rFonts w:ascii="仿宋_GB2312" w:hAnsi="仿宋_GB2312" w:eastAsia="仿宋_GB2312" w:cs="仿宋_GB2312"/>
                <w:bCs/>
                <w:kern w:val="0"/>
                <w:szCs w:val="21"/>
              </w:rPr>
              <w:t>建立高品质</w:t>
            </w:r>
            <w:r>
              <w:rPr>
                <w:rFonts w:hint="eastAsia" w:ascii="仿宋_GB2312" w:hAnsi="仿宋_GB2312" w:eastAsia="仿宋_GB2312" w:cs="仿宋_GB2312"/>
                <w:bCs/>
                <w:kern w:val="0"/>
                <w:szCs w:val="21"/>
              </w:rPr>
              <w:t>,</w:t>
            </w:r>
            <w:r>
              <w:rPr>
                <w:rFonts w:ascii="仿宋_GB2312" w:hAnsi="仿宋_GB2312" w:eastAsia="仿宋_GB2312" w:cs="仿宋_GB2312"/>
                <w:bCs/>
                <w:kern w:val="0"/>
                <w:szCs w:val="21"/>
              </w:rPr>
              <w:t>有创新性的公共开放空</w:t>
            </w:r>
            <w:r>
              <w:rPr>
                <w:rFonts w:hint="eastAsia" w:ascii="仿宋_GB2312" w:hAnsi="仿宋_GB2312" w:eastAsia="仿宋_GB2312" w:cs="仿宋_GB2312"/>
                <w:bCs/>
                <w:kern w:val="0"/>
                <w:szCs w:val="21"/>
              </w:rPr>
              <w:t>间,提高公共活动的活力；</w:t>
            </w:r>
          </w:p>
          <w:p>
            <w:pPr>
              <w:snapToGrid w:val="0"/>
              <w:spacing w:line="360" w:lineRule="exact"/>
              <w:textAlignment w:val="baseline"/>
              <w:rPr>
                <w:rFonts w:ascii="仿宋_GB2312" w:hAnsi="仿宋_GB2312" w:eastAsia="仿宋_GB2312" w:cs="仿宋_GB2312"/>
                <w:bCs/>
                <w:kern w:val="0"/>
                <w:szCs w:val="21"/>
              </w:rPr>
            </w:pPr>
            <w:r>
              <w:rPr>
                <w:rFonts w:hint="eastAsia" w:ascii="仿宋_GB2312" w:hAnsi="仿宋_GB2312" w:eastAsia="仿宋_GB2312" w:cs="仿宋_GB2312"/>
                <w:bCs/>
                <w:kern w:val="0"/>
                <w:szCs w:val="21"/>
              </w:rPr>
              <w:t>3.使用新材料及对其创新使用，实现建筑高品质的完成度；</w:t>
            </w:r>
          </w:p>
          <w:p>
            <w:pPr>
              <w:pStyle w:val="2"/>
              <w:snapToGrid w:val="0"/>
              <w:spacing w:line="360" w:lineRule="exact"/>
              <w:textAlignment w:val="baseline"/>
              <w:rPr>
                <w:rFonts w:ascii="仿宋_GB2312" w:hAnsi="仿宋_GB2312" w:eastAsia="仿宋_GB2312" w:cs="仿宋_GB2312"/>
                <w:bCs/>
                <w:kern w:val="0"/>
                <w:szCs w:val="21"/>
              </w:rPr>
            </w:pPr>
            <w:r>
              <w:rPr>
                <w:rFonts w:hint="eastAsia" w:ascii="仿宋_GB2312" w:hAnsi="仿宋_GB2312" w:eastAsia="仿宋_GB2312" w:cs="仿宋_GB2312"/>
                <w:bCs/>
                <w:kern w:val="0"/>
                <w:szCs w:val="21"/>
              </w:rPr>
              <w:t>4.通过结构创新、机电系统创新，使得建筑质量、品质与效能有创新性提升；</w:t>
            </w:r>
          </w:p>
          <w:p>
            <w:pPr>
              <w:pStyle w:val="2"/>
              <w:snapToGrid w:val="0"/>
              <w:spacing w:line="360" w:lineRule="exact"/>
              <w:textAlignment w:val="baseline"/>
            </w:pPr>
            <w:r>
              <w:rPr>
                <w:rFonts w:hint="eastAsia" w:ascii="仿宋_GB2312" w:hAnsi="仿宋_GB2312" w:eastAsia="仿宋_GB2312" w:cs="仿宋_GB2312"/>
                <w:bCs/>
                <w:kern w:val="0"/>
                <w:szCs w:val="21"/>
              </w:rPr>
              <w:t>5.对既有公共建筑进行合理的创新改造利用。</w:t>
            </w:r>
          </w:p>
        </w:tc>
        <w:tc>
          <w:tcPr>
            <w:tcW w:w="431" w:type="pct"/>
            <w:shd w:val="clear" w:color="auto" w:fill="auto"/>
            <w:vAlign w:val="center"/>
          </w:tcPr>
          <w:p>
            <w:pPr>
              <w:snapToGrid w:val="0"/>
              <w:spacing w:line="36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6" w:hRule="atLeast"/>
          <w:jc w:val="center"/>
        </w:trPr>
        <w:tc>
          <w:tcPr>
            <w:tcW w:w="699" w:type="pct"/>
            <w:vMerge w:val="continue"/>
            <w:shd w:val="clear" w:color="auto" w:fill="auto"/>
            <w:vAlign w:val="center"/>
          </w:tcPr>
          <w:p>
            <w:pPr>
              <w:widowControl/>
              <w:snapToGrid w:val="0"/>
              <w:spacing w:line="360" w:lineRule="exact"/>
              <w:jc w:val="center"/>
              <w:textAlignment w:val="baseline"/>
              <w:rPr>
                <w:rFonts w:ascii="仿宋_GB2312" w:hAnsi="仿宋_GB2312" w:eastAsia="仿宋_GB2312" w:cs="仿宋_GB2312"/>
                <w:bCs/>
                <w:sz w:val="20"/>
                <w:szCs w:val="21"/>
              </w:rPr>
            </w:pPr>
          </w:p>
        </w:tc>
        <w:tc>
          <w:tcPr>
            <w:tcW w:w="647" w:type="pct"/>
            <w:shd w:val="clear" w:color="auto" w:fill="auto"/>
            <w:vAlign w:val="center"/>
          </w:tcPr>
          <w:p>
            <w:pPr>
              <w:snapToGrid w:val="0"/>
              <w:spacing w:line="36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难度大</w:t>
            </w:r>
          </w:p>
        </w:tc>
        <w:tc>
          <w:tcPr>
            <w:tcW w:w="3223" w:type="pct"/>
            <w:vMerge w:val="continue"/>
            <w:shd w:val="clear" w:color="auto" w:fill="auto"/>
            <w:vAlign w:val="center"/>
          </w:tcPr>
          <w:p>
            <w:pPr>
              <w:snapToGrid w:val="0"/>
              <w:spacing w:line="360" w:lineRule="exact"/>
              <w:ind w:firstLine="225" w:firstLineChars="113"/>
              <w:textAlignment w:val="baseline"/>
              <w:rPr>
                <w:rFonts w:ascii="仿宋_GB2312" w:hAnsi="仿宋_GB2312" w:eastAsia="仿宋_GB2312" w:cs="仿宋_GB2312"/>
                <w:bCs/>
                <w:sz w:val="20"/>
                <w:szCs w:val="21"/>
              </w:rPr>
            </w:pPr>
          </w:p>
        </w:tc>
        <w:tc>
          <w:tcPr>
            <w:tcW w:w="431" w:type="pct"/>
            <w:shd w:val="clear" w:color="auto" w:fill="auto"/>
            <w:vAlign w:val="center"/>
          </w:tcPr>
          <w:p>
            <w:pPr>
              <w:snapToGrid w:val="0"/>
              <w:spacing w:line="36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15-11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3" w:hRule="atLeast"/>
          <w:jc w:val="center"/>
        </w:trPr>
        <w:tc>
          <w:tcPr>
            <w:tcW w:w="699" w:type="pct"/>
            <w:vMerge w:val="continue"/>
            <w:shd w:val="clear" w:color="auto" w:fill="auto"/>
            <w:vAlign w:val="center"/>
          </w:tcPr>
          <w:p>
            <w:pPr>
              <w:widowControl/>
              <w:snapToGrid w:val="0"/>
              <w:spacing w:line="360" w:lineRule="exact"/>
              <w:jc w:val="center"/>
              <w:textAlignment w:val="baseline"/>
              <w:rPr>
                <w:rFonts w:ascii="仿宋_GB2312" w:hAnsi="仿宋_GB2312" w:eastAsia="仿宋_GB2312" w:cs="仿宋_GB2312"/>
                <w:bCs/>
                <w:sz w:val="20"/>
                <w:szCs w:val="21"/>
              </w:rPr>
            </w:pPr>
          </w:p>
        </w:tc>
        <w:tc>
          <w:tcPr>
            <w:tcW w:w="647" w:type="pct"/>
            <w:shd w:val="clear" w:color="auto" w:fill="auto"/>
            <w:vAlign w:val="center"/>
          </w:tcPr>
          <w:p>
            <w:pPr>
              <w:snapToGrid w:val="0"/>
              <w:spacing w:line="36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难度较大</w:t>
            </w:r>
          </w:p>
        </w:tc>
        <w:tc>
          <w:tcPr>
            <w:tcW w:w="3223" w:type="pct"/>
            <w:vMerge w:val="continue"/>
            <w:shd w:val="clear" w:color="auto" w:fill="auto"/>
            <w:vAlign w:val="center"/>
          </w:tcPr>
          <w:p>
            <w:pPr>
              <w:snapToGrid w:val="0"/>
              <w:spacing w:line="360" w:lineRule="exact"/>
              <w:ind w:firstLine="225" w:firstLineChars="113"/>
              <w:textAlignment w:val="baseline"/>
              <w:rPr>
                <w:rFonts w:ascii="仿宋_GB2312" w:hAnsi="仿宋_GB2312" w:eastAsia="仿宋_GB2312" w:cs="仿宋_GB2312"/>
                <w:bCs/>
                <w:sz w:val="20"/>
                <w:szCs w:val="21"/>
              </w:rPr>
            </w:pPr>
          </w:p>
        </w:tc>
        <w:tc>
          <w:tcPr>
            <w:tcW w:w="431" w:type="pct"/>
            <w:shd w:val="clear" w:color="auto" w:fill="auto"/>
            <w:vAlign w:val="center"/>
          </w:tcPr>
          <w:p>
            <w:pPr>
              <w:snapToGrid w:val="0"/>
              <w:spacing w:line="36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10-6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7" w:hRule="atLeast"/>
          <w:jc w:val="center"/>
        </w:trPr>
        <w:tc>
          <w:tcPr>
            <w:tcW w:w="699" w:type="pct"/>
            <w:vMerge w:val="continue"/>
            <w:shd w:val="clear" w:color="auto" w:fill="auto"/>
            <w:vAlign w:val="center"/>
          </w:tcPr>
          <w:p>
            <w:pPr>
              <w:widowControl/>
              <w:snapToGrid w:val="0"/>
              <w:spacing w:line="360" w:lineRule="exact"/>
              <w:jc w:val="center"/>
              <w:textAlignment w:val="baseline"/>
              <w:rPr>
                <w:rFonts w:ascii="仿宋_GB2312" w:hAnsi="仿宋_GB2312" w:eastAsia="仿宋_GB2312" w:cs="仿宋_GB2312"/>
                <w:bCs/>
                <w:sz w:val="20"/>
                <w:szCs w:val="21"/>
              </w:rPr>
            </w:pPr>
          </w:p>
        </w:tc>
        <w:tc>
          <w:tcPr>
            <w:tcW w:w="647" w:type="pct"/>
            <w:shd w:val="clear" w:color="auto" w:fill="auto"/>
            <w:vAlign w:val="center"/>
          </w:tcPr>
          <w:p>
            <w:pPr>
              <w:snapToGrid w:val="0"/>
              <w:spacing w:line="36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难度中等</w:t>
            </w:r>
          </w:p>
        </w:tc>
        <w:tc>
          <w:tcPr>
            <w:tcW w:w="3223" w:type="pct"/>
            <w:vMerge w:val="continue"/>
            <w:shd w:val="clear" w:color="auto" w:fill="auto"/>
            <w:vAlign w:val="center"/>
          </w:tcPr>
          <w:p>
            <w:pPr>
              <w:snapToGrid w:val="0"/>
              <w:spacing w:line="360" w:lineRule="exact"/>
              <w:ind w:firstLine="225" w:firstLineChars="113"/>
              <w:textAlignment w:val="baseline"/>
              <w:rPr>
                <w:rFonts w:ascii="仿宋_GB2312" w:hAnsi="仿宋_GB2312" w:eastAsia="仿宋_GB2312" w:cs="仿宋_GB2312"/>
                <w:bCs/>
                <w:sz w:val="20"/>
                <w:szCs w:val="21"/>
              </w:rPr>
            </w:pPr>
          </w:p>
        </w:tc>
        <w:tc>
          <w:tcPr>
            <w:tcW w:w="431" w:type="pct"/>
            <w:shd w:val="clear" w:color="auto" w:fill="auto"/>
            <w:vAlign w:val="center"/>
          </w:tcPr>
          <w:p>
            <w:pPr>
              <w:snapToGrid w:val="0"/>
              <w:spacing w:line="36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1" w:hRule="atLeast"/>
          <w:jc w:val="center"/>
        </w:trPr>
        <w:tc>
          <w:tcPr>
            <w:tcW w:w="699" w:type="pct"/>
            <w:vMerge w:val="restart"/>
            <w:shd w:val="clear" w:color="auto" w:fill="auto"/>
            <w:vAlign w:val="center"/>
          </w:tcPr>
          <w:p>
            <w:pPr>
              <w:snapToGrid w:val="0"/>
              <w:spacing w:line="36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经济、社会、环境效益</w:t>
            </w:r>
          </w:p>
        </w:tc>
        <w:tc>
          <w:tcPr>
            <w:tcW w:w="647" w:type="pct"/>
            <w:shd w:val="clear" w:color="auto" w:fill="auto"/>
            <w:vAlign w:val="center"/>
          </w:tcPr>
          <w:p>
            <w:pPr>
              <w:snapToGrid w:val="0"/>
              <w:spacing w:line="36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重大效益</w:t>
            </w:r>
          </w:p>
        </w:tc>
        <w:tc>
          <w:tcPr>
            <w:tcW w:w="3223" w:type="pct"/>
            <w:vMerge w:val="restart"/>
            <w:shd w:val="clear" w:color="auto" w:fill="auto"/>
            <w:vAlign w:val="center"/>
          </w:tcPr>
          <w:p>
            <w:pPr>
              <w:pStyle w:val="2"/>
              <w:snapToGrid w:val="0"/>
              <w:spacing w:after="0" w:line="360" w:lineRule="exact"/>
              <w:ind w:left="210" w:hanging="210" w:hangingChars="100"/>
              <w:textAlignment w:val="baseline"/>
              <w:rPr>
                <w:rFonts w:ascii="仿宋_GB2312" w:hAnsi="仿宋_GB2312" w:eastAsia="仿宋_GB2312" w:cs="仿宋_GB2312"/>
                <w:bCs/>
                <w:kern w:val="0"/>
                <w:szCs w:val="21"/>
              </w:rPr>
            </w:pPr>
            <w:r>
              <w:rPr>
                <w:rFonts w:hint="eastAsia" w:ascii="仿宋_GB2312" w:hAnsi="仿宋_GB2312" w:eastAsia="仿宋_GB2312" w:cs="仿宋_GB2312"/>
                <w:bCs/>
                <w:kern w:val="0"/>
                <w:szCs w:val="21"/>
              </w:rPr>
              <w:t>1.采用经济、合理的结构体系；</w:t>
            </w:r>
          </w:p>
          <w:p>
            <w:pPr>
              <w:pStyle w:val="2"/>
              <w:snapToGrid w:val="0"/>
              <w:spacing w:after="0" w:line="360" w:lineRule="exact"/>
              <w:ind w:left="210" w:hanging="210" w:hangingChars="100"/>
              <w:textAlignment w:val="baseline"/>
              <w:rPr>
                <w:rFonts w:ascii="仿宋_GB2312" w:hAnsi="仿宋_GB2312" w:eastAsia="仿宋_GB2312" w:cs="仿宋_GB2312"/>
                <w:bCs/>
                <w:kern w:val="0"/>
                <w:szCs w:val="21"/>
              </w:rPr>
            </w:pPr>
            <w:r>
              <w:rPr>
                <w:rFonts w:hint="eastAsia" w:ascii="仿宋_GB2312" w:hAnsi="仿宋_GB2312" w:eastAsia="仿宋_GB2312" w:cs="仿宋_GB2312"/>
                <w:bCs/>
                <w:kern w:val="0"/>
                <w:szCs w:val="21"/>
              </w:rPr>
              <w:t>2.合理的经济性和造价控制；</w:t>
            </w:r>
          </w:p>
          <w:p>
            <w:pPr>
              <w:pStyle w:val="2"/>
              <w:snapToGrid w:val="0"/>
              <w:spacing w:after="0" w:line="360" w:lineRule="exact"/>
              <w:ind w:left="210" w:hanging="210" w:hangingChars="100"/>
              <w:textAlignment w:val="baseline"/>
              <w:rPr>
                <w:rFonts w:ascii="仿宋_GB2312" w:hAnsi="仿宋_GB2312" w:eastAsia="仿宋_GB2312" w:cs="仿宋_GB2312"/>
                <w:bCs/>
                <w:kern w:val="0"/>
                <w:szCs w:val="21"/>
              </w:rPr>
            </w:pPr>
            <w:r>
              <w:rPr>
                <w:rFonts w:hint="eastAsia" w:ascii="仿宋_GB2312" w:hAnsi="仿宋_GB2312" w:eastAsia="仿宋_GB2312" w:cs="仿宋_GB2312"/>
                <w:bCs/>
                <w:kern w:val="0"/>
                <w:szCs w:val="21"/>
              </w:rPr>
              <w:t>3.具有防灾、减灾专项设计或预留有防疫、安检、避灾空间；</w:t>
            </w:r>
          </w:p>
          <w:p>
            <w:pPr>
              <w:pStyle w:val="2"/>
              <w:snapToGrid w:val="0"/>
              <w:spacing w:after="0" w:line="360" w:lineRule="exact"/>
              <w:ind w:left="210" w:hanging="210" w:hangingChars="100"/>
              <w:textAlignment w:val="baseline"/>
              <w:rPr>
                <w:rFonts w:ascii="仿宋_GB2312" w:hAnsi="仿宋_GB2312" w:eastAsia="仿宋_GB2312" w:cs="仿宋_GB2312"/>
                <w:bCs/>
                <w:kern w:val="0"/>
                <w:szCs w:val="21"/>
              </w:rPr>
            </w:pPr>
            <w:r>
              <w:rPr>
                <w:rFonts w:hint="eastAsia" w:ascii="仿宋_GB2312" w:hAnsi="仿宋_GB2312" w:eastAsia="仿宋_GB2312" w:cs="仿宋_GB2312"/>
                <w:bCs/>
                <w:kern w:val="0"/>
                <w:szCs w:val="21"/>
              </w:rPr>
              <w:t>4．合理的无障碍设施配置，并满足无障碍信息的交流；</w:t>
            </w:r>
          </w:p>
          <w:p>
            <w:pPr>
              <w:pStyle w:val="2"/>
              <w:snapToGrid w:val="0"/>
              <w:spacing w:after="0" w:line="360" w:lineRule="exact"/>
              <w:ind w:left="210" w:hanging="210" w:hangingChars="100"/>
              <w:textAlignment w:val="baseline"/>
              <w:rPr>
                <w:rFonts w:ascii="仿宋_GB2312" w:hAnsi="仿宋_GB2312" w:eastAsia="仿宋_GB2312" w:cs="仿宋_GB2312"/>
                <w:bCs/>
                <w:szCs w:val="21"/>
              </w:rPr>
            </w:pPr>
            <w:r>
              <w:rPr>
                <w:rFonts w:hint="eastAsia" w:ascii="仿宋_GB2312" w:hAnsi="仿宋_GB2312" w:eastAsia="仿宋_GB2312" w:cs="仿宋_GB2312"/>
                <w:bCs/>
                <w:szCs w:val="21"/>
              </w:rPr>
              <w:t>5．空间塑造给城市公共空间及其活力带来积极影响。</w:t>
            </w:r>
          </w:p>
        </w:tc>
        <w:tc>
          <w:tcPr>
            <w:tcW w:w="431" w:type="pct"/>
            <w:shd w:val="clear" w:color="auto" w:fill="auto"/>
            <w:vAlign w:val="center"/>
          </w:tcPr>
          <w:p>
            <w:pPr>
              <w:snapToGrid w:val="0"/>
              <w:spacing w:line="36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30-26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9" w:hRule="atLeast"/>
          <w:jc w:val="center"/>
        </w:trPr>
        <w:tc>
          <w:tcPr>
            <w:tcW w:w="699" w:type="pct"/>
            <w:vMerge w:val="continue"/>
            <w:shd w:val="clear" w:color="auto" w:fill="auto"/>
            <w:vAlign w:val="center"/>
          </w:tcPr>
          <w:p>
            <w:pPr>
              <w:widowControl/>
              <w:snapToGrid w:val="0"/>
              <w:spacing w:line="360" w:lineRule="exact"/>
              <w:jc w:val="center"/>
              <w:textAlignment w:val="baseline"/>
              <w:rPr>
                <w:rFonts w:ascii="仿宋_GB2312" w:hAnsi="仿宋_GB2312" w:eastAsia="仿宋_GB2312" w:cs="仿宋_GB2312"/>
                <w:bCs/>
                <w:sz w:val="20"/>
                <w:szCs w:val="21"/>
              </w:rPr>
            </w:pPr>
          </w:p>
        </w:tc>
        <w:tc>
          <w:tcPr>
            <w:tcW w:w="647" w:type="pct"/>
            <w:shd w:val="clear" w:color="auto" w:fill="auto"/>
            <w:vAlign w:val="center"/>
          </w:tcPr>
          <w:p>
            <w:pPr>
              <w:snapToGrid w:val="0"/>
              <w:spacing w:line="36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很大效益</w:t>
            </w:r>
          </w:p>
        </w:tc>
        <w:tc>
          <w:tcPr>
            <w:tcW w:w="3223" w:type="pct"/>
            <w:vMerge w:val="continue"/>
            <w:shd w:val="clear" w:color="auto" w:fill="auto"/>
            <w:vAlign w:val="center"/>
          </w:tcPr>
          <w:p>
            <w:pPr>
              <w:snapToGrid w:val="0"/>
              <w:spacing w:line="360" w:lineRule="exact"/>
              <w:ind w:firstLine="225" w:firstLineChars="113"/>
              <w:textAlignment w:val="baseline"/>
              <w:rPr>
                <w:rFonts w:ascii="仿宋_GB2312" w:hAnsi="仿宋_GB2312" w:eastAsia="仿宋_GB2312" w:cs="仿宋_GB2312"/>
                <w:bCs/>
                <w:sz w:val="20"/>
                <w:szCs w:val="21"/>
              </w:rPr>
            </w:pPr>
          </w:p>
        </w:tc>
        <w:tc>
          <w:tcPr>
            <w:tcW w:w="431" w:type="pct"/>
            <w:shd w:val="clear" w:color="auto" w:fill="auto"/>
            <w:vAlign w:val="center"/>
          </w:tcPr>
          <w:p>
            <w:pPr>
              <w:snapToGrid w:val="0"/>
              <w:spacing w:line="36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25-21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699" w:type="pct"/>
            <w:vMerge w:val="continue"/>
            <w:shd w:val="clear" w:color="auto" w:fill="auto"/>
            <w:vAlign w:val="center"/>
          </w:tcPr>
          <w:p>
            <w:pPr>
              <w:widowControl/>
              <w:snapToGrid w:val="0"/>
              <w:spacing w:line="360" w:lineRule="exact"/>
              <w:jc w:val="center"/>
              <w:textAlignment w:val="baseline"/>
              <w:rPr>
                <w:rFonts w:ascii="仿宋_GB2312" w:hAnsi="仿宋_GB2312" w:eastAsia="仿宋_GB2312" w:cs="仿宋_GB2312"/>
                <w:bCs/>
                <w:sz w:val="20"/>
                <w:szCs w:val="21"/>
              </w:rPr>
            </w:pPr>
          </w:p>
        </w:tc>
        <w:tc>
          <w:tcPr>
            <w:tcW w:w="647" w:type="pct"/>
            <w:shd w:val="clear" w:color="auto" w:fill="auto"/>
            <w:vAlign w:val="center"/>
          </w:tcPr>
          <w:p>
            <w:pPr>
              <w:snapToGrid w:val="0"/>
              <w:spacing w:line="36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较大效益</w:t>
            </w:r>
          </w:p>
        </w:tc>
        <w:tc>
          <w:tcPr>
            <w:tcW w:w="3223" w:type="pct"/>
            <w:vMerge w:val="continue"/>
            <w:shd w:val="clear" w:color="auto" w:fill="auto"/>
            <w:vAlign w:val="center"/>
          </w:tcPr>
          <w:p>
            <w:pPr>
              <w:snapToGrid w:val="0"/>
              <w:spacing w:line="360" w:lineRule="exact"/>
              <w:ind w:firstLine="225" w:firstLineChars="113"/>
              <w:textAlignment w:val="baseline"/>
              <w:rPr>
                <w:rFonts w:ascii="仿宋_GB2312" w:hAnsi="仿宋_GB2312" w:eastAsia="仿宋_GB2312" w:cs="仿宋_GB2312"/>
                <w:bCs/>
                <w:sz w:val="20"/>
                <w:szCs w:val="21"/>
              </w:rPr>
            </w:pPr>
          </w:p>
        </w:tc>
        <w:tc>
          <w:tcPr>
            <w:tcW w:w="431" w:type="pct"/>
            <w:shd w:val="clear" w:color="auto" w:fill="auto"/>
            <w:vAlign w:val="center"/>
          </w:tcPr>
          <w:p>
            <w:pPr>
              <w:snapToGrid w:val="0"/>
              <w:spacing w:line="36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2" w:hRule="atLeast"/>
          <w:jc w:val="center"/>
        </w:trPr>
        <w:tc>
          <w:tcPr>
            <w:tcW w:w="699" w:type="pct"/>
            <w:vMerge w:val="continue"/>
            <w:shd w:val="clear" w:color="auto" w:fill="auto"/>
            <w:vAlign w:val="center"/>
          </w:tcPr>
          <w:p>
            <w:pPr>
              <w:widowControl/>
              <w:snapToGrid w:val="0"/>
              <w:spacing w:line="360" w:lineRule="exact"/>
              <w:jc w:val="center"/>
              <w:textAlignment w:val="baseline"/>
              <w:rPr>
                <w:rFonts w:ascii="仿宋_GB2312" w:hAnsi="仿宋_GB2312" w:eastAsia="仿宋_GB2312" w:cs="仿宋_GB2312"/>
                <w:bCs/>
                <w:sz w:val="20"/>
                <w:szCs w:val="21"/>
              </w:rPr>
            </w:pPr>
          </w:p>
        </w:tc>
        <w:tc>
          <w:tcPr>
            <w:tcW w:w="647" w:type="pct"/>
            <w:shd w:val="clear" w:color="auto" w:fill="auto"/>
            <w:vAlign w:val="center"/>
          </w:tcPr>
          <w:p>
            <w:pPr>
              <w:snapToGrid w:val="0"/>
              <w:spacing w:line="36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中等效益</w:t>
            </w:r>
          </w:p>
        </w:tc>
        <w:tc>
          <w:tcPr>
            <w:tcW w:w="3223" w:type="pct"/>
            <w:vMerge w:val="continue"/>
            <w:shd w:val="clear" w:color="auto" w:fill="auto"/>
            <w:vAlign w:val="center"/>
          </w:tcPr>
          <w:p>
            <w:pPr>
              <w:snapToGrid w:val="0"/>
              <w:spacing w:line="360" w:lineRule="exact"/>
              <w:ind w:firstLine="225" w:firstLineChars="113"/>
              <w:textAlignment w:val="baseline"/>
              <w:rPr>
                <w:rFonts w:ascii="仿宋_GB2312" w:hAnsi="仿宋_GB2312" w:eastAsia="仿宋_GB2312" w:cs="仿宋_GB2312"/>
                <w:bCs/>
                <w:sz w:val="20"/>
                <w:szCs w:val="21"/>
              </w:rPr>
            </w:pPr>
          </w:p>
        </w:tc>
        <w:tc>
          <w:tcPr>
            <w:tcW w:w="431" w:type="pct"/>
            <w:shd w:val="clear" w:color="auto" w:fill="auto"/>
            <w:vAlign w:val="center"/>
          </w:tcPr>
          <w:p>
            <w:pPr>
              <w:snapToGrid w:val="0"/>
              <w:spacing w:line="36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6" w:hRule="atLeast"/>
          <w:jc w:val="center"/>
        </w:trPr>
        <w:tc>
          <w:tcPr>
            <w:tcW w:w="699" w:type="pct"/>
            <w:vMerge w:val="restart"/>
            <w:shd w:val="clear" w:color="auto" w:fill="auto"/>
            <w:vAlign w:val="center"/>
          </w:tcPr>
          <w:p>
            <w:pPr>
              <w:snapToGrid w:val="0"/>
              <w:spacing w:line="36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对科学技术进步的促进作用</w:t>
            </w:r>
          </w:p>
        </w:tc>
        <w:tc>
          <w:tcPr>
            <w:tcW w:w="647" w:type="pct"/>
            <w:shd w:val="clear" w:color="auto" w:fill="auto"/>
            <w:vAlign w:val="center"/>
          </w:tcPr>
          <w:p>
            <w:pPr>
              <w:snapToGrid w:val="0"/>
              <w:spacing w:line="36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特别显著</w:t>
            </w:r>
          </w:p>
        </w:tc>
        <w:tc>
          <w:tcPr>
            <w:tcW w:w="3223" w:type="pct"/>
            <w:vMerge w:val="restart"/>
            <w:shd w:val="clear" w:color="auto" w:fill="auto"/>
            <w:vAlign w:val="center"/>
          </w:tcPr>
          <w:p>
            <w:pPr>
              <w:snapToGrid w:val="0"/>
              <w:spacing w:line="360" w:lineRule="exact"/>
              <w:textAlignment w:val="baseline"/>
              <w:rPr>
                <w:rFonts w:ascii="仿宋_GB2312" w:hAnsi="仿宋_GB2312" w:eastAsia="仿宋_GB2312" w:cs="仿宋_GB2312"/>
                <w:bCs/>
                <w:szCs w:val="21"/>
              </w:rPr>
            </w:pPr>
            <w:r>
              <w:rPr>
                <w:rFonts w:hint="eastAsia" w:ascii="仿宋_GB2312" w:hAnsi="仿宋_GB2312" w:eastAsia="仿宋_GB2312" w:cs="仿宋_GB2312"/>
                <w:bCs/>
                <w:szCs w:val="21"/>
              </w:rPr>
              <w:t>1.</w:t>
            </w:r>
            <w:r>
              <w:rPr>
                <w:rFonts w:ascii="仿宋_GB2312" w:hAnsi="仿宋_GB2312" w:eastAsia="仿宋_GB2312" w:cs="仿宋_GB2312"/>
                <w:bCs/>
                <w:szCs w:val="21"/>
              </w:rPr>
              <w:t>采用适宜的绿色生态或碳减排技术，</w:t>
            </w:r>
            <w:r>
              <w:rPr>
                <w:rFonts w:hint="eastAsia" w:ascii="仿宋_GB2312" w:hAnsi="仿宋_GB2312" w:eastAsia="仿宋_GB2312" w:cs="仿宋_GB2312"/>
                <w:bCs/>
                <w:szCs w:val="21"/>
              </w:rPr>
              <w:t>实现节能环保、生态修复；</w:t>
            </w:r>
          </w:p>
          <w:p>
            <w:pPr>
              <w:pStyle w:val="2"/>
              <w:snapToGrid w:val="0"/>
              <w:spacing w:line="360" w:lineRule="exact"/>
              <w:textAlignment w:val="baseline"/>
              <w:rPr>
                <w:rFonts w:ascii="仿宋_GB2312" w:hAnsi="仿宋_GB2312" w:eastAsia="仿宋_GB2312" w:cs="仿宋_GB2312"/>
                <w:bCs/>
                <w:szCs w:val="21"/>
              </w:rPr>
            </w:pPr>
            <w:r>
              <w:rPr>
                <w:rFonts w:hint="eastAsia" w:ascii="仿宋_GB2312" w:hAnsi="仿宋_GB2312" w:eastAsia="仿宋_GB2312" w:cs="仿宋_GB2312"/>
                <w:bCs/>
                <w:szCs w:val="21"/>
              </w:rPr>
              <w:t>2.对新材料、新工艺、新技术的应用及创新有积极的尝试实践；</w:t>
            </w:r>
          </w:p>
          <w:p>
            <w:pPr>
              <w:pStyle w:val="2"/>
              <w:snapToGrid w:val="0"/>
              <w:spacing w:line="360" w:lineRule="exact"/>
              <w:textAlignment w:val="baseline"/>
            </w:pPr>
            <w:r>
              <w:rPr>
                <w:rFonts w:hint="eastAsia" w:ascii="仿宋_GB2312" w:hAnsi="仿宋_GB2312" w:eastAsia="仿宋_GB2312" w:cs="仿宋_GB2312"/>
                <w:bCs/>
                <w:szCs w:val="21"/>
              </w:rPr>
              <w:t>3.有相关提升建筑品质的专项设计及创新技术运用。</w:t>
            </w:r>
          </w:p>
        </w:tc>
        <w:tc>
          <w:tcPr>
            <w:tcW w:w="431" w:type="pct"/>
            <w:shd w:val="clear" w:color="auto" w:fill="auto"/>
            <w:vAlign w:val="center"/>
          </w:tcPr>
          <w:p>
            <w:pPr>
              <w:snapToGrid w:val="0"/>
              <w:spacing w:line="36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8" w:hRule="atLeast"/>
          <w:jc w:val="center"/>
        </w:trPr>
        <w:tc>
          <w:tcPr>
            <w:tcW w:w="699" w:type="pct"/>
            <w:vMerge w:val="continue"/>
            <w:shd w:val="clear" w:color="auto" w:fill="auto"/>
            <w:vAlign w:val="center"/>
          </w:tcPr>
          <w:p>
            <w:pPr>
              <w:widowControl/>
              <w:snapToGrid w:val="0"/>
              <w:spacing w:line="360" w:lineRule="exact"/>
              <w:jc w:val="center"/>
              <w:textAlignment w:val="baseline"/>
              <w:rPr>
                <w:rFonts w:ascii="仿宋_GB2312" w:hAnsi="仿宋_GB2312" w:eastAsia="仿宋_GB2312" w:cs="仿宋_GB2312"/>
                <w:bCs/>
                <w:sz w:val="20"/>
                <w:szCs w:val="21"/>
              </w:rPr>
            </w:pPr>
          </w:p>
        </w:tc>
        <w:tc>
          <w:tcPr>
            <w:tcW w:w="647" w:type="pct"/>
            <w:shd w:val="clear" w:color="auto" w:fill="auto"/>
            <w:vAlign w:val="center"/>
          </w:tcPr>
          <w:p>
            <w:pPr>
              <w:snapToGrid w:val="0"/>
              <w:spacing w:line="36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显著</w:t>
            </w:r>
          </w:p>
        </w:tc>
        <w:tc>
          <w:tcPr>
            <w:tcW w:w="3223" w:type="pct"/>
            <w:vMerge w:val="continue"/>
            <w:shd w:val="clear" w:color="auto" w:fill="auto"/>
            <w:vAlign w:val="center"/>
          </w:tcPr>
          <w:p>
            <w:pPr>
              <w:snapToGrid w:val="0"/>
              <w:spacing w:line="360" w:lineRule="exact"/>
              <w:ind w:firstLine="225" w:firstLineChars="113"/>
              <w:jc w:val="center"/>
              <w:textAlignment w:val="baseline"/>
              <w:rPr>
                <w:rFonts w:ascii="仿宋_GB2312" w:hAnsi="仿宋_GB2312" w:eastAsia="仿宋_GB2312" w:cs="仿宋_GB2312"/>
                <w:bCs/>
                <w:sz w:val="20"/>
                <w:szCs w:val="21"/>
              </w:rPr>
            </w:pPr>
          </w:p>
        </w:tc>
        <w:tc>
          <w:tcPr>
            <w:tcW w:w="431" w:type="pct"/>
            <w:shd w:val="clear" w:color="auto" w:fill="auto"/>
            <w:vAlign w:val="center"/>
          </w:tcPr>
          <w:p>
            <w:pPr>
              <w:snapToGrid w:val="0"/>
              <w:spacing w:line="36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15-11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5" w:hRule="atLeast"/>
          <w:jc w:val="center"/>
        </w:trPr>
        <w:tc>
          <w:tcPr>
            <w:tcW w:w="699" w:type="pct"/>
            <w:vMerge w:val="continue"/>
            <w:shd w:val="clear" w:color="auto" w:fill="auto"/>
            <w:vAlign w:val="center"/>
          </w:tcPr>
          <w:p>
            <w:pPr>
              <w:widowControl/>
              <w:snapToGrid w:val="0"/>
              <w:spacing w:line="360" w:lineRule="exact"/>
              <w:jc w:val="center"/>
              <w:textAlignment w:val="baseline"/>
              <w:rPr>
                <w:rFonts w:ascii="仿宋_GB2312" w:hAnsi="仿宋_GB2312" w:eastAsia="仿宋_GB2312" w:cs="仿宋_GB2312"/>
                <w:bCs/>
                <w:sz w:val="20"/>
                <w:szCs w:val="21"/>
              </w:rPr>
            </w:pPr>
          </w:p>
        </w:tc>
        <w:tc>
          <w:tcPr>
            <w:tcW w:w="647" w:type="pct"/>
            <w:shd w:val="clear" w:color="auto" w:fill="auto"/>
            <w:vAlign w:val="center"/>
          </w:tcPr>
          <w:p>
            <w:pPr>
              <w:snapToGrid w:val="0"/>
              <w:spacing w:line="36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较显著</w:t>
            </w:r>
          </w:p>
        </w:tc>
        <w:tc>
          <w:tcPr>
            <w:tcW w:w="3223" w:type="pct"/>
            <w:vMerge w:val="continue"/>
            <w:shd w:val="clear" w:color="auto" w:fill="auto"/>
            <w:vAlign w:val="center"/>
          </w:tcPr>
          <w:p>
            <w:pPr>
              <w:snapToGrid w:val="0"/>
              <w:spacing w:line="360" w:lineRule="exact"/>
              <w:ind w:firstLine="225" w:firstLineChars="113"/>
              <w:jc w:val="center"/>
              <w:textAlignment w:val="baseline"/>
              <w:rPr>
                <w:rFonts w:ascii="仿宋_GB2312" w:hAnsi="仿宋_GB2312" w:eastAsia="仿宋_GB2312" w:cs="仿宋_GB2312"/>
                <w:bCs/>
                <w:sz w:val="20"/>
                <w:szCs w:val="21"/>
              </w:rPr>
            </w:pPr>
          </w:p>
        </w:tc>
        <w:tc>
          <w:tcPr>
            <w:tcW w:w="431" w:type="pct"/>
            <w:shd w:val="clear" w:color="auto" w:fill="auto"/>
            <w:vAlign w:val="center"/>
          </w:tcPr>
          <w:p>
            <w:pPr>
              <w:snapToGrid w:val="0"/>
              <w:spacing w:line="36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10-6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0" w:hRule="atLeast"/>
          <w:jc w:val="center"/>
        </w:trPr>
        <w:tc>
          <w:tcPr>
            <w:tcW w:w="699" w:type="pct"/>
            <w:vMerge w:val="continue"/>
            <w:shd w:val="clear" w:color="auto" w:fill="auto"/>
            <w:vAlign w:val="center"/>
          </w:tcPr>
          <w:p>
            <w:pPr>
              <w:widowControl/>
              <w:snapToGrid w:val="0"/>
              <w:spacing w:line="360" w:lineRule="exact"/>
              <w:jc w:val="center"/>
              <w:textAlignment w:val="baseline"/>
              <w:rPr>
                <w:rFonts w:ascii="仿宋_GB2312" w:hAnsi="仿宋_GB2312" w:eastAsia="仿宋_GB2312" w:cs="仿宋_GB2312"/>
                <w:bCs/>
                <w:sz w:val="20"/>
                <w:szCs w:val="21"/>
              </w:rPr>
            </w:pPr>
          </w:p>
        </w:tc>
        <w:tc>
          <w:tcPr>
            <w:tcW w:w="647" w:type="pct"/>
            <w:shd w:val="clear" w:color="auto" w:fill="auto"/>
            <w:vAlign w:val="center"/>
          </w:tcPr>
          <w:p>
            <w:pPr>
              <w:snapToGrid w:val="0"/>
              <w:spacing w:line="36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中等</w:t>
            </w:r>
          </w:p>
        </w:tc>
        <w:tc>
          <w:tcPr>
            <w:tcW w:w="3223" w:type="pct"/>
            <w:vMerge w:val="continue"/>
            <w:shd w:val="clear" w:color="auto" w:fill="auto"/>
            <w:vAlign w:val="center"/>
          </w:tcPr>
          <w:p>
            <w:pPr>
              <w:snapToGrid w:val="0"/>
              <w:spacing w:line="360" w:lineRule="exact"/>
              <w:ind w:firstLine="225" w:firstLineChars="113"/>
              <w:jc w:val="center"/>
              <w:textAlignment w:val="baseline"/>
              <w:rPr>
                <w:rFonts w:ascii="仿宋_GB2312" w:hAnsi="仿宋_GB2312" w:eastAsia="仿宋_GB2312" w:cs="仿宋_GB2312"/>
                <w:bCs/>
                <w:sz w:val="20"/>
                <w:szCs w:val="21"/>
              </w:rPr>
            </w:pPr>
          </w:p>
        </w:tc>
        <w:tc>
          <w:tcPr>
            <w:tcW w:w="431" w:type="pct"/>
            <w:shd w:val="clear" w:color="auto" w:fill="auto"/>
            <w:vAlign w:val="center"/>
          </w:tcPr>
          <w:p>
            <w:pPr>
              <w:snapToGrid w:val="0"/>
              <w:spacing w:line="36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5-0</w:t>
            </w:r>
          </w:p>
        </w:tc>
      </w:tr>
    </w:tbl>
    <w:p>
      <w:pPr>
        <w:snapToGrid w:val="0"/>
        <w:spacing w:line="360" w:lineRule="exact"/>
        <w:jc w:val="center"/>
        <w:textAlignment w:val="baseline"/>
        <w:rPr>
          <w:rFonts w:ascii="仿宋" w:hAnsi="仿宋" w:eastAsia="仿宋" w:cs="仿宋"/>
          <w:b/>
          <w:color w:val="000000"/>
          <w:sz w:val="32"/>
          <w:szCs w:val="32"/>
        </w:rPr>
      </w:pPr>
      <w:bookmarkStart w:id="21" w:name="_Toc21100"/>
    </w:p>
    <w:p>
      <w:pPr>
        <w:snapToGrid w:val="0"/>
        <w:spacing w:line="400" w:lineRule="exact"/>
        <w:jc w:val="center"/>
        <w:textAlignment w:val="baseline"/>
        <w:rPr>
          <w:rFonts w:ascii="仿宋" w:hAnsi="仿宋" w:eastAsia="仿宋" w:cs="仿宋"/>
          <w:b/>
          <w:color w:val="000000"/>
          <w:sz w:val="32"/>
          <w:szCs w:val="32"/>
        </w:rPr>
      </w:pPr>
      <w:r>
        <w:rPr>
          <w:rFonts w:hint="eastAsia" w:ascii="仿宋" w:hAnsi="仿宋" w:eastAsia="仿宋" w:cs="仿宋"/>
          <w:b/>
          <w:color w:val="000000"/>
          <w:sz w:val="32"/>
          <w:szCs w:val="32"/>
        </w:rPr>
        <w:t>（三）市政公用工程设计项目评审指标</w:t>
      </w:r>
      <w:bookmarkEnd w:id="21"/>
    </w:p>
    <w:tbl>
      <w:tblPr>
        <w:tblStyle w:val="12"/>
        <w:tblW w:w="87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90"/>
        <w:gridCol w:w="1417"/>
        <w:gridCol w:w="5103"/>
        <w:gridCol w:w="8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390"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sz w:val="20"/>
                <w:szCs w:val="21"/>
              </w:rPr>
            </w:pPr>
            <w:bookmarkStart w:id="22" w:name="OLE_LINK1"/>
            <w:r>
              <w:rPr>
                <w:rFonts w:hint="eastAsia" w:ascii="仿宋_GB2312" w:hAnsi="仿宋_GB2312" w:eastAsia="仿宋_GB2312" w:cs="仿宋_GB2312"/>
                <w:szCs w:val="21"/>
              </w:rPr>
              <w:t>评审指标</w:t>
            </w:r>
          </w:p>
        </w:tc>
        <w:tc>
          <w:tcPr>
            <w:tcW w:w="1417"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等级</w:t>
            </w:r>
          </w:p>
        </w:tc>
        <w:tc>
          <w:tcPr>
            <w:tcW w:w="5103"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评价要素与</w:t>
            </w:r>
            <w:r>
              <w:rPr>
                <w:rFonts w:ascii="仿宋_GB2312" w:hAnsi="仿宋_GB2312" w:eastAsia="仿宋_GB2312" w:cs="仿宋_GB2312"/>
                <w:bCs/>
                <w:szCs w:val="21"/>
              </w:rPr>
              <w:t>基本标准</w:t>
            </w:r>
          </w:p>
        </w:tc>
        <w:tc>
          <w:tcPr>
            <w:tcW w:w="878"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分数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3" w:hRule="atLeast"/>
          <w:jc w:val="center"/>
        </w:trPr>
        <w:tc>
          <w:tcPr>
            <w:tcW w:w="1390" w:type="dxa"/>
            <w:vMerge w:val="restart"/>
            <w:tcBorders>
              <w:top w:val="single" w:color="auto" w:sz="4" w:space="0"/>
              <w:left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技术水平</w:t>
            </w:r>
          </w:p>
        </w:tc>
        <w:tc>
          <w:tcPr>
            <w:tcW w:w="1417"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szCs w:val="21"/>
              </w:rPr>
            </w:pPr>
            <w:r>
              <w:rPr>
                <w:rFonts w:hint="eastAsia" w:ascii="仿宋_GB2312" w:hAnsi="仿宋_GB2312" w:eastAsia="仿宋_GB2312" w:cs="仿宋_GB2312"/>
                <w:szCs w:val="21"/>
              </w:rPr>
              <w:t>国内先进</w:t>
            </w:r>
          </w:p>
        </w:tc>
        <w:tc>
          <w:tcPr>
            <w:tcW w:w="5103" w:type="dxa"/>
            <w:vMerge w:val="restart"/>
            <w:tcBorders>
              <w:top w:val="single" w:color="auto" w:sz="4" w:space="0"/>
              <w:left w:val="single" w:color="auto" w:sz="4" w:space="0"/>
              <w:right w:val="single" w:color="auto" w:sz="4" w:space="0"/>
            </w:tcBorders>
            <w:vAlign w:val="center"/>
          </w:tcPr>
          <w:p>
            <w:pPr>
              <w:snapToGrid w:val="0"/>
              <w:spacing w:line="400" w:lineRule="exact"/>
              <w:ind w:left="210" w:hanging="210" w:hangingChars="100"/>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1.综合性项目综合性强，涉及专业广，技术难度大，工程和环境条件复杂, 综合解决方案合理；</w:t>
            </w:r>
          </w:p>
          <w:p>
            <w:pPr>
              <w:snapToGrid w:val="0"/>
              <w:spacing w:line="400" w:lineRule="exact"/>
              <w:ind w:left="210" w:hanging="210" w:hangingChars="100"/>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2.先进性项目先进性高，工程以人为本，充分考虑人民对基础设施的需求，切实解决存在的问题；</w:t>
            </w:r>
          </w:p>
          <w:p>
            <w:pPr>
              <w:snapToGrid w:val="0"/>
              <w:spacing w:line="400" w:lineRule="exact"/>
              <w:ind w:left="210" w:hanging="210" w:hangingChars="100"/>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3.系统性项目功能布局合理，系统性强，工程所达到的功能、性能指标优异；</w:t>
            </w:r>
          </w:p>
          <w:p>
            <w:pPr>
              <w:snapToGrid w:val="0"/>
              <w:spacing w:line="400" w:lineRule="exact"/>
              <w:ind w:left="210" w:hanging="210" w:hangingChars="100"/>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4.协调性配套专业齐全可靠，各专业配合合理；</w:t>
            </w:r>
          </w:p>
          <w:p>
            <w:pPr>
              <w:snapToGrid w:val="0"/>
              <w:spacing w:line="400" w:lineRule="exact"/>
              <w:ind w:left="210" w:hanging="210" w:hangingChars="100"/>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5.低碳性设计理念先进，绿色低碳环保理念得到落实；</w:t>
            </w:r>
          </w:p>
          <w:p>
            <w:pPr>
              <w:snapToGrid w:val="0"/>
              <w:spacing w:line="400" w:lineRule="exact"/>
              <w:ind w:left="210" w:hanging="210" w:hangingChars="100"/>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6.经济性项目技术经济指标先进。</w:t>
            </w:r>
          </w:p>
        </w:tc>
        <w:tc>
          <w:tcPr>
            <w:tcW w:w="878"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30-26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7" w:hRule="atLeast"/>
          <w:jc w:val="center"/>
        </w:trPr>
        <w:tc>
          <w:tcPr>
            <w:tcW w:w="1390" w:type="dxa"/>
            <w:vMerge w:val="continue"/>
            <w:tcBorders>
              <w:left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sz w:val="20"/>
                <w:szCs w:val="21"/>
              </w:rPr>
            </w:pPr>
          </w:p>
        </w:tc>
        <w:tc>
          <w:tcPr>
            <w:tcW w:w="1417"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szCs w:val="21"/>
              </w:rPr>
            </w:pPr>
            <w:r>
              <w:rPr>
                <w:rFonts w:hint="eastAsia" w:ascii="仿宋_GB2312" w:hAnsi="仿宋_GB2312" w:eastAsia="仿宋_GB2312" w:cs="仿宋_GB2312"/>
                <w:szCs w:val="21"/>
              </w:rPr>
              <w:t>省内领先</w:t>
            </w:r>
          </w:p>
        </w:tc>
        <w:tc>
          <w:tcPr>
            <w:tcW w:w="5103" w:type="dxa"/>
            <w:vMerge w:val="continue"/>
            <w:tcBorders>
              <w:left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bCs/>
                <w:sz w:val="20"/>
                <w:szCs w:val="21"/>
              </w:rPr>
            </w:pPr>
          </w:p>
        </w:tc>
        <w:tc>
          <w:tcPr>
            <w:tcW w:w="878"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25-21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90" w:hRule="atLeast"/>
          <w:jc w:val="center"/>
        </w:trPr>
        <w:tc>
          <w:tcPr>
            <w:tcW w:w="1390" w:type="dxa"/>
            <w:vMerge w:val="continue"/>
            <w:tcBorders>
              <w:left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sz w:val="20"/>
                <w:szCs w:val="21"/>
              </w:rPr>
            </w:pPr>
          </w:p>
        </w:tc>
        <w:tc>
          <w:tcPr>
            <w:tcW w:w="1417"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szCs w:val="21"/>
              </w:rPr>
            </w:pPr>
            <w:r>
              <w:rPr>
                <w:rFonts w:hint="eastAsia" w:ascii="仿宋_GB2312" w:hAnsi="仿宋_GB2312" w:eastAsia="仿宋_GB2312" w:cs="仿宋_GB2312"/>
                <w:szCs w:val="21"/>
              </w:rPr>
              <w:t>省内先进</w:t>
            </w:r>
          </w:p>
        </w:tc>
        <w:tc>
          <w:tcPr>
            <w:tcW w:w="5103" w:type="dxa"/>
            <w:vMerge w:val="continue"/>
            <w:tcBorders>
              <w:left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bCs/>
                <w:sz w:val="20"/>
                <w:szCs w:val="21"/>
              </w:rPr>
            </w:pPr>
          </w:p>
        </w:tc>
        <w:tc>
          <w:tcPr>
            <w:tcW w:w="878"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7" w:hRule="atLeast"/>
          <w:jc w:val="center"/>
        </w:trPr>
        <w:tc>
          <w:tcPr>
            <w:tcW w:w="1390" w:type="dxa"/>
            <w:vMerge w:val="continue"/>
            <w:tcBorders>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sz w:val="20"/>
                <w:szCs w:val="21"/>
              </w:rPr>
            </w:pPr>
          </w:p>
        </w:tc>
        <w:tc>
          <w:tcPr>
            <w:tcW w:w="1417"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szCs w:val="21"/>
              </w:rPr>
            </w:pPr>
            <w:r>
              <w:rPr>
                <w:rFonts w:hint="eastAsia" w:ascii="仿宋_GB2312" w:hAnsi="仿宋_GB2312" w:eastAsia="仿宋_GB2312" w:cs="仿宋_GB2312"/>
                <w:szCs w:val="21"/>
              </w:rPr>
              <w:t>省内优良</w:t>
            </w:r>
          </w:p>
        </w:tc>
        <w:tc>
          <w:tcPr>
            <w:tcW w:w="5103" w:type="dxa"/>
            <w:vMerge w:val="continue"/>
            <w:tcBorders>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bCs/>
                <w:sz w:val="20"/>
                <w:szCs w:val="21"/>
              </w:rPr>
            </w:pPr>
          </w:p>
        </w:tc>
        <w:tc>
          <w:tcPr>
            <w:tcW w:w="878"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9" w:hRule="atLeast"/>
          <w:jc w:val="center"/>
        </w:trPr>
        <w:tc>
          <w:tcPr>
            <w:tcW w:w="1390" w:type="dxa"/>
            <w:vMerge w:val="restart"/>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技术创新</w:t>
            </w:r>
          </w:p>
        </w:tc>
        <w:tc>
          <w:tcPr>
            <w:tcW w:w="1417"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难度很大</w:t>
            </w:r>
          </w:p>
        </w:tc>
        <w:tc>
          <w:tcPr>
            <w:tcW w:w="5103" w:type="dxa"/>
            <w:vMerge w:val="restart"/>
            <w:tcBorders>
              <w:top w:val="single" w:color="auto" w:sz="4" w:space="0"/>
              <w:left w:val="single" w:color="auto" w:sz="4" w:space="0"/>
              <w:right w:val="single" w:color="auto" w:sz="4" w:space="0"/>
            </w:tcBorders>
            <w:shd w:val="clear" w:color="auto" w:fill="auto"/>
            <w:vAlign w:val="center"/>
          </w:tcPr>
          <w:p>
            <w:pPr>
              <w:snapToGrid w:val="0"/>
              <w:spacing w:line="400" w:lineRule="exact"/>
              <w:ind w:left="210" w:hanging="210" w:hangingChars="100"/>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1.创新性强，解决关键技术难题；</w:t>
            </w:r>
          </w:p>
          <w:p>
            <w:pPr>
              <w:snapToGrid w:val="0"/>
              <w:spacing w:line="400" w:lineRule="exact"/>
              <w:ind w:left="210" w:hanging="210" w:hangingChars="100"/>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2.开展专项技术研究，并落实到工程应用；</w:t>
            </w:r>
          </w:p>
          <w:p>
            <w:pPr>
              <w:snapToGrid w:val="0"/>
              <w:spacing w:line="400" w:lineRule="exact"/>
              <w:ind w:left="210" w:hanging="210" w:hangingChars="100"/>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3.技术集成和系统管理取得重大成果；</w:t>
            </w:r>
          </w:p>
          <w:p>
            <w:pPr>
              <w:snapToGrid w:val="0"/>
              <w:spacing w:line="400" w:lineRule="exact"/>
              <w:ind w:left="210" w:hanging="210" w:hangingChars="100"/>
              <w:textAlignment w:val="baseline"/>
              <w:rPr>
                <w:rFonts w:ascii="仿宋_GB2312" w:hAnsi="仿宋_GB2312" w:eastAsia="仿宋_GB2312" w:cs="仿宋_GB2312"/>
                <w:color w:val="000000"/>
                <w:sz w:val="20"/>
                <w:szCs w:val="21"/>
              </w:rPr>
            </w:pPr>
            <w:r>
              <w:rPr>
                <w:rFonts w:hint="eastAsia" w:ascii="仿宋_GB2312" w:hAnsi="仿宋_GB2312" w:eastAsia="仿宋_GB2312" w:cs="仿宋_GB2312"/>
                <w:szCs w:val="21"/>
              </w:rPr>
              <w:t>4.申报项目形成专利、论文（论著）、标准。</w:t>
            </w:r>
          </w:p>
        </w:tc>
        <w:tc>
          <w:tcPr>
            <w:tcW w:w="878"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9" w:hRule="atLeast"/>
          <w:jc w:val="center"/>
        </w:trPr>
        <w:tc>
          <w:tcPr>
            <w:tcW w:w="1390"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line="400" w:lineRule="exact"/>
              <w:jc w:val="center"/>
              <w:textAlignment w:val="baseline"/>
              <w:rPr>
                <w:rFonts w:ascii="仿宋_GB2312" w:hAnsi="仿宋_GB2312" w:eastAsia="仿宋_GB2312" w:cs="仿宋_GB2312"/>
                <w:sz w:val="20"/>
                <w:szCs w:val="21"/>
              </w:rPr>
            </w:pPr>
          </w:p>
        </w:tc>
        <w:tc>
          <w:tcPr>
            <w:tcW w:w="1417"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难度大</w:t>
            </w:r>
          </w:p>
        </w:tc>
        <w:tc>
          <w:tcPr>
            <w:tcW w:w="5103" w:type="dxa"/>
            <w:vMerge w:val="continue"/>
            <w:tcBorders>
              <w:left w:val="single" w:color="auto" w:sz="4" w:space="0"/>
              <w:right w:val="single" w:color="auto" w:sz="4" w:space="0"/>
            </w:tcBorders>
            <w:shd w:val="clear" w:color="auto" w:fill="auto"/>
            <w:vAlign w:val="center"/>
          </w:tcPr>
          <w:p>
            <w:pPr>
              <w:snapToGrid w:val="0"/>
              <w:spacing w:line="400" w:lineRule="exact"/>
              <w:jc w:val="center"/>
              <w:textAlignment w:val="baseline"/>
              <w:rPr>
                <w:rFonts w:ascii="仿宋_GB2312" w:hAnsi="仿宋_GB2312" w:eastAsia="仿宋_GB2312" w:cs="仿宋_GB2312"/>
                <w:sz w:val="20"/>
                <w:szCs w:val="21"/>
              </w:rPr>
            </w:pPr>
          </w:p>
        </w:tc>
        <w:tc>
          <w:tcPr>
            <w:tcW w:w="878"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15-11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1" w:hRule="atLeast"/>
          <w:jc w:val="center"/>
        </w:trPr>
        <w:tc>
          <w:tcPr>
            <w:tcW w:w="1390"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line="400" w:lineRule="exact"/>
              <w:jc w:val="center"/>
              <w:textAlignment w:val="baseline"/>
              <w:rPr>
                <w:rFonts w:ascii="仿宋_GB2312" w:hAnsi="仿宋_GB2312" w:eastAsia="仿宋_GB2312" w:cs="仿宋_GB2312"/>
                <w:sz w:val="20"/>
                <w:szCs w:val="21"/>
              </w:rPr>
            </w:pPr>
          </w:p>
        </w:tc>
        <w:tc>
          <w:tcPr>
            <w:tcW w:w="1417"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难度较大</w:t>
            </w:r>
          </w:p>
        </w:tc>
        <w:tc>
          <w:tcPr>
            <w:tcW w:w="5103" w:type="dxa"/>
            <w:vMerge w:val="continue"/>
            <w:tcBorders>
              <w:left w:val="single" w:color="auto" w:sz="4" w:space="0"/>
              <w:right w:val="single" w:color="auto" w:sz="4" w:space="0"/>
            </w:tcBorders>
            <w:shd w:val="clear" w:color="auto" w:fill="auto"/>
            <w:vAlign w:val="center"/>
          </w:tcPr>
          <w:p>
            <w:pPr>
              <w:snapToGrid w:val="0"/>
              <w:spacing w:line="400" w:lineRule="exact"/>
              <w:jc w:val="center"/>
              <w:textAlignment w:val="baseline"/>
              <w:rPr>
                <w:rFonts w:ascii="仿宋_GB2312" w:hAnsi="仿宋_GB2312" w:eastAsia="仿宋_GB2312" w:cs="仿宋_GB2312"/>
                <w:color w:val="000000"/>
                <w:sz w:val="20"/>
                <w:szCs w:val="21"/>
              </w:rPr>
            </w:pPr>
          </w:p>
        </w:tc>
        <w:tc>
          <w:tcPr>
            <w:tcW w:w="878"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10-6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3" w:hRule="atLeast"/>
          <w:jc w:val="center"/>
        </w:trPr>
        <w:tc>
          <w:tcPr>
            <w:tcW w:w="1390"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line="400" w:lineRule="exact"/>
              <w:jc w:val="center"/>
              <w:textAlignment w:val="baseline"/>
              <w:rPr>
                <w:rFonts w:ascii="仿宋_GB2312" w:hAnsi="仿宋_GB2312" w:eastAsia="仿宋_GB2312" w:cs="仿宋_GB2312"/>
                <w:sz w:val="20"/>
                <w:szCs w:val="21"/>
              </w:rPr>
            </w:pPr>
          </w:p>
        </w:tc>
        <w:tc>
          <w:tcPr>
            <w:tcW w:w="1417"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难度中等</w:t>
            </w:r>
          </w:p>
        </w:tc>
        <w:tc>
          <w:tcPr>
            <w:tcW w:w="5103" w:type="dxa"/>
            <w:vMerge w:val="continue"/>
            <w:tcBorders>
              <w:left w:val="single" w:color="auto" w:sz="4" w:space="0"/>
              <w:bottom w:val="single" w:color="auto" w:sz="4" w:space="0"/>
              <w:right w:val="single" w:color="auto" w:sz="4" w:space="0"/>
            </w:tcBorders>
            <w:shd w:val="clear" w:color="auto" w:fill="auto"/>
            <w:vAlign w:val="center"/>
          </w:tcPr>
          <w:p>
            <w:pPr>
              <w:snapToGrid w:val="0"/>
              <w:spacing w:line="400" w:lineRule="exact"/>
              <w:jc w:val="center"/>
              <w:textAlignment w:val="baseline"/>
              <w:rPr>
                <w:rFonts w:ascii="仿宋_GB2312" w:hAnsi="仿宋_GB2312" w:eastAsia="仿宋_GB2312" w:cs="仿宋_GB2312"/>
                <w:sz w:val="20"/>
                <w:szCs w:val="21"/>
              </w:rPr>
            </w:pPr>
          </w:p>
        </w:tc>
        <w:tc>
          <w:tcPr>
            <w:tcW w:w="878"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9" w:hRule="atLeast"/>
          <w:jc w:val="center"/>
        </w:trPr>
        <w:tc>
          <w:tcPr>
            <w:tcW w:w="1390" w:type="dxa"/>
            <w:vMerge w:val="restart"/>
            <w:tcBorders>
              <w:top w:val="single" w:color="auto" w:sz="4" w:space="0"/>
              <w:left w:val="single" w:color="auto" w:sz="4" w:space="0"/>
              <w:bottom w:val="single" w:color="auto" w:sz="4" w:space="0"/>
              <w:right w:val="single" w:color="auto" w:sz="4" w:space="0"/>
            </w:tcBorders>
            <w:vAlign w:val="center"/>
          </w:tcPr>
          <w:p>
            <w:pPr>
              <w:snapToGrid w:val="0"/>
              <w:spacing w:line="400" w:lineRule="exact"/>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经济、社会、环境效益</w:t>
            </w:r>
          </w:p>
        </w:tc>
        <w:tc>
          <w:tcPr>
            <w:tcW w:w="1417"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重大效益</w:t>
            </w:r>
          </w:p>
        </w:tc>
        <w:tc>
          <w:tcPr>
            <w:tcW w:w="5103" w:type="dxa"/>
            <w:vMerge w:val="restart"/>
            <w:tcBorders>
              <w:top w:val="single" w:color="auto" w:sz="4" w:space="0"/>
              <w:left w:val="single" w:color="auto" w:sz="4" w:space="0"/>
              <w:right w:val="single" w:color="auto" w:sz="4" w:space="0"/>
            </w:tcBorders>
            <w:shd w:val="clear" w:color="auto" w:fill="auto"/>
            <w:vAlign w:val="center"/>
          </w:tcPr>
          <w:p>
            <w:pPr>
              <w:snapToGrid w:val="0"/>
              <w:spacing w:line="400" w:lineRule="exact"/>
              <w:ind w:left="210" w:hanging="210" w:hangingChars="100"/>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1.取得显著的社会效益和环境效益；</w:t>
            </w:r>
          </w:p>
          <w:p>
            <w:pPr>
              <w:snapToGrid w:val="0"/>
              <w:spacing w:line="400" w:lineRule="exact"/>
              <w:ind w:left="210" w:hanging="210" w:hangingChars="100"/>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2.具有显著的社会影响力（业主、行业协会、政府部门的评价）；</w:t>
            </w:r>
          </w:p>
          <w:p>
            <w:pPr>
              <w:pStyle w:val="16"/>
              <w:widowControl/>
              <w:snapToGrid w:val="0"/>
              <w:spacing w:line="400" w:lineRule="exact"/>
              <w:ind w:left="210" w:hanging="210" w:hangingChars="100"/>
              <w:textAlignment w:val="baseline"/>
              <w:rPr>
                <w:rFonts w:ascii="仿宋_GB2312" w:hAnsi="仿宋_GB2312" w:eastAsia="仿宋_GB2312" w:cs="仿宋_GB2312"/>
                <w:szCs w:val="21"/>
              </w:rPr>
            </w:pPr>
            <w:r>
              <w:rPr>
                <w:rFonts w:hint="eastAsia" w:ascii="仿宋_GB2312" w:hAnsi="仿宋_GB2312" w:eastAsia="仿宋_GB2312" w:cs="仿宋_GB2312"/>
                <w:szCs w:val="21"/>
              </w:rPr>
              <w:t>3.对行业发展有重大的促进作用。</w:t>
            </w:r>
          </w:p>
        </w:tc>
        <w:tc>
          <w:tcPr>
            <w:tcW w:w="878"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30-26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1" w:hRule="atLeast"/>
          <w:jc w:val="center"/>
        </w:trPr>
        <w:tc>
          <w:tcPr>
            <w:tcW w:w="1390"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line="400" w:lineRule="exact"/>
              <w:jc w:val="center"/>
              <w:textAlignment w:val="baseline"/>
              <w:rPr>
                <w:rFonts w:ascii="仿宋_GB2312" w:hAnsi="仿宋_GB2312" w:eastAsia="仿宋_GB2312" w:cs="仿宋_GB2312"/>
                <w:sz w:val="20"/>
                <w:szCs w:val="21"/>
              </w:rPr>
            </w:pPr>
          </w:p>
        </w:tc>
        <w:tc>
          <w:tcPr>
            <w:tcW w:w="1417"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很大效益</w:t>
            </w:r>
          </w:p>
        </w:tc>
        <w:tc>
          <w:tcPr>
            <w:tcW w:w="5103" w:type="dxa"/>
            <w:vMerge w:val="continue"/>
            <w:tcBorders>
              <w:left w:val="single" w:color="auto" w:sz="4" w:space="0"/>
              <w:right w:val="single" w:color="auto" w:sz="4" w:space="0"/>
            </w:tcBorders>
            <w:shd w:val="clear" w:color="auto" w:fill="auto"/>
            <w:vAlign w:val="center"/>
          </w:tcPr>
          <w:p>
            <w:pPr>
              <w:widowControl/>
              <w:snapToGrid w:val="0"/>
              <w:spacing w:line="400" w:lineRule="exact"/>
              <w:jc w:val="center"/>
              <w:textAlignment w:val="baseline"/>
              <w:rPr>
                <w:rFonts w:ascii="仿宋_GB2312" w:hAnsi="仿宋_GB2312" w:eastAsia="仿宋_GB2312" w:cs="仿宋_GB2312"/>
                <w:color w:val="000000"/>
                <w:kern w:val="0"/>
                <w:sz w:val="20"/>
                <w:szCs w:val="21"/>
              </w:rPr>
            </w:pPr>
          </w:p>
        </w:tc>
        <w:tc>
          <w:tcPr>
            <w:tcW w:w="878"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25-21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1" w:hRule="atLeast"/>
          <w:jc w:val="center"/>
        </w:trPr>
        <w:tc>
          <w:tcPr>
            <w:tcW w:w="1390"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line="400" w:lineRule="exact"/>
              <w:jc w:val="center"/>
              <w:textAlignment w:val="baseline"/>
              <w:rPr>
                <w:rFonts w:ascii="仿宋_GB2312" w:hAnsi="仿宋_GB2312" w:eastAsia="仿宋_GB2312" w:cs="仿宋_GB2312"/>
                <w:sz w:val="20"/>
                <w:szCs w:val="21"/>
              </w:rPr>
            </w:pPr>
          </w:p>
        </w:tc>
        <w:tc>
          <w:tcPr>
            <w:tcW w:w="1417"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较大效益</w:t>
            </w:r>
          </w:p>
        </w:tc>
        <w:tc>
          <w:tcPr>
            <w:tcW w:w="5103" w:type="dxa"/>
            <w:vMerge w:val="continue"/>
            <w:tcBorders>
              <w:left w:val="single" w:color="auto" w:sz="4" w:space="0"/>
              <w:right w:val="single" w:color="auto" w:sz="4" w:space="0"/>
            </w:tcBorders>
            <w:shd w:val="clear" w:color="auto" w:fill="auto"/>
            <w:vAlign w:val="center"/>
          </w:tcPr>
          <w:p>
            <w:pPr>
              <w:widowControl/>
              <w:snapToGrid w:val="0"/>
              <w:spacing w:line="400" w:lineRule="exact"/>
              <w:jc w:val="center"/>
              <w:textAlignment w:val="baseline"/>
              <w:rPr>
                <w:rFonts w:ascii="仿宋_GB2312" w:hAnsi="仿宋_GB2312" w:eastAsia="仿宋_GB2312" w:cs="仿宋_GB2312"/>
                <w:color w:val="000000"/>
                <w:kern w:val="0"/>
                <w:sz w:val="20"/>
                <w:szCs w:val="21"/>
              </w:rPr>
            </w:pPr>
          </w:p>
        </w:tc>
        <w:tc>
          <w:tcPr>
            <w:tcW w:w="878"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9" w:hRule="atLeast"/>
          <w:jc w:val="center"/>
        </w:trPr>
        <w:tc>
          <w:tcPr>
            <w:tcW w:w="1390"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line="400" w:lineRule="exact"/>
              <w:jc w:val="center"/>
              <w:textAlignment w:val="baseline"/>
              <w:rPr>
                <w:rFonts w:ascii="仿宋_GB2312" w:hAnsi="仿宋_GB2312" w:eastAsia="仿宋_GB2312" w:cs="仿宋_GB2312"/>
                <w:sz w:val="20"/>
                <w:szCs w:val="21"/>
              </w:rPr>
            </w:pPr>
          </w:p>
        </w:tc>
        <w:tc>
          <w:tcPr>
            <w:tcW w:w="1417" w:type="dxa"/>
            <w:tcBorders>
              <w:top w:val="single" w:color="auto" w:sz="4" w:space="0"/>
              <w:left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中等效益</w:t>
            </w:r>
          </w:p>
        </w:tc>
        <w:tc>
          <w:tcPr>
            <w:tcW w:w="5103" w:type="dxa"/>
            <w:vMerge w:val="continue"/>
            <w:tcBorders>
              <w:left w:val="single" w:color="auto" w:sz="4" w:space="0"/>
              <w:right w:val="single" w:color="auto" w:sz="4" w:space="0"/>
            </w:tcBorders>
            <w:shd w:val="clear" w:color="auto" w:fill="auto"/>
            <w:vAlign w:val="center"/>
          </w:tcPr>
          <w:p>
            <w:pPr>
              <w:widowControl/>
              <w:snapToGrid w:val="0"/>
              <w:spacing w:line="400" w:lineRule="exact"/>
              <w:jc w:val="center"/>
              <w:textAlignment w:val="baseline"/>
              <w:rPr>
                <w:rFonts w:ascii="仿宋_GB2312" w:hAnsi="仿宋_GB2312" w:eastAsia="仿宋_GB2312" w:cs="仿宋_GB2312"/>
                <w:color w:val="000000"/>
                <w:kern w:val="0"/>
                <w:sz w:val="20"/>
                <w:szCs w:val="21"/>
              </w:rPr>
            </w:pPr>
          </w:p>
        </w:tc>
        <w:tc>
          <w:tcPr>
            <w:tcW w:w="878"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90" w:type="dxa"/>
            <w:vMerge w:val="restart"/>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对科学技术进步的促进作用</w:t>
            </w:r>
          </w:p>
        </w:tc>
        <w:tc>
          <w:tcPr>
            <w:tcW w:w="1417"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特别显著</w:t>
            </w:r>
          </w:p>
        </w:tc>
        <w:tc>
          <w:tcPr>
            <w:tcW w:w="5103" w:type="dxa"/>
            <w:vMerge w:val="restart"/>
            <w:tcBorders>
              <w:top w:val="single" w:color="auto" w:sz="4" w:space="0"/>
              <w:left w:val="single" w:color="auto" w:sz="4" w:space="0"/>
              <w:right w:val="single" w:color="auto" w:sz="4" w:space="0"/>
            </w:tcBorders>
            <w:shd w:val="clear" w:color="auto" w:fill="auto"/>
            <w:vAlign w:val="center"/>
          </w:tcPr>
          <w:p>
            <w:pPr>
              <w:widowControl/>
              <w:snapToGrid w:val="0"/>
              <w:spacing w:line="400" w:lineRule="exact"/>
              <w:ind w:left="210" w:hanging="210" w:hangingChars="100"/>
              <w:textAlignment w:val="baseline"/>
              <w:rPr>
                <w:rFonts w:ascii="仿宋_GB2312" w:hAnsi="仿宋_GB2312" w:eastAsia="仿宋_GB2312" w:cs="仿宋_GB2312"/>
                <w:color w:val="000000"/>
                <w:kern w:val="0"/>
                <w:sz w:val="20"/>
                <w:szCs w:val="21"/>
              </w:rPr>
            </w:pPr>
            <w:r>
              <w:rPr>
                <w:rFonts w:hint="eastAsia" w:ascii="仿宋_GB2312" w:hAnsi="仿宋_GB2312" w:eastAsia="仿宋_GB2312" w:cs="仿宋_GB2312"/>
                <w:color w:val="000000"/>
                <w:kern w:val="0"/>
                <w:szCs w:val="21"/>
              </w:rPr>
              <w:t>1.项目形成的创新成果、专利标准对科学技术进步的作用特别显著</w:t>
            </w:r>
            <w:r>
              <w:rPr>
                <w:rFonts w:hint="eastAsia" w:ascii="仿宋_GB2312" w:hAnsi="仿宋_GB2312" w:eastAsia="仿宋_GB2312" w:cs="仿宋_GB2312"/>
                <w:szCs w:val="21"/>
              </w:rPr>
              <w:t>；</w:t>
            </w:r>
          </w:p>
          <w:p>
            <w:pPr>
              <w:widowControl/>
              <w:snapToGrid w:val="0"/>
              <w:spacing w:line="400" w:lineRule="exact"/>
              <w:ind w:left="210" w:hanging="210" w:hangingChars="100"/>
              <w:textAlignment w:val="baseline"/>
              <w:rPr>
                <w:rFonts w:ascii="仿宋_GB2312" w:hAnsi="仿宋_GB2312" w:eastAsia="仿宋_GB2312" w:cs="仿宋_GB2312"/>
                <w:color w:val="000000"/>
                <w:kern w:val="0"/>
                <w:sz w:val="20"/>
                <w:szCs w:val="21"/>
              </w:rPr>
            </w:pPr>
            <w:r>
              <w:rPr>
                <w:rFonts w:hint="eastAsia" w:ascii="仿宋_GB2312" w:hAnsi="仿宋_GB2312" w:eastAsia="仿宋_GB2312" w:cs="仿宋_GB2312"/>
                <w:color w:val="000000"/>
                <w:kern w:val="0"/>
                <w:szCs w:val="21"/>
              </w:rPr>
              <w:t>2.项目形成的创新成果、专利标准对科学技术进步的作用显著</w:t>
            </w:r>
            <w:r>
              <w:rPr>
                <w:rFonts w:hint="eastAsia" w:ascii="仿宋_GB2312" w:hAnsi="仿宋_GB2312" w:eastAsia="仿宋_GB2312" w:cs="仿宋_GB2312"/>
                <w:szCs w:val="21"/>
              </w:rPr>
              <w:t>；</w:t>
            </w:r>
          </w:p>
          <w:p>
            <w:pPr>
              <w:widowControl/>
              <w:snapToGrid w:val="0"/>
              <w:spacing w:line="400" w:lineRule="exact"/>
              <w:ind w:left="210" w:hanging="210" w:hangingChars="100"/>
              <w:textAlignment w:val="baseline"/>
              <w:rPr>
                <w:rFonts w:ascii="仿宋_GB2312" w:hAnsi="仿宋_GB2312" w:eastAsia="仿宋_GB2312" w:cs="仿宋_GB2312"/>
                <w:color w:val="000000"/>
                <w:kern w:val="0"/>
                <w:sz w:val="20"/>
                <w:szCs w:val="21"/>
              </w:rPr>
            </w:pPr>
            <w:r>
              <w:rPr>
                <w:rFonts w:hint="eastAsia" w:ascii="仿宋_GB2312" w:hAnsi="仿宋_GB2312" w:eastAsia="仿宋_GB2312" w:cs="仿宋_GB2312"/>
                <w:color w:val="000000"/>
                <w:kern w:val="0"/>
                <w:szCs w:val="21"/>
              </w:rPr>
              <w:t>3.项目形成的创新成果、专利标准对科学技术进步的作用较显著</w:t>
            </w:r>
            <w:r>
              <w:rPr>
                <w:rFonts w:hint="eastAsia" w:ascii="仿宋_GB2312" w:hAnsi="仿宋_GB2312" w:eastAsia="仿宋_GB2312" w:cs="仿宋_GB2312"/>
                <w:szCs w:val="21"/>
              </w:rPr>
              <w:t>；</w:t>
            </w:r>
          </w:p>
          <w:p>
            <w:pPr>
              <w:widowControl/>
              <w:snapToGrid w:val="0"/>
              <w:spacing w:line="400" w:lineRule="exact"/>
              <w:ind w:left="210" w:hanging="210" w:hangingChars="100"/>
              <w:textAlignment w:val="baseline"/>
              <w:rPr>
                <w:rFonts w:ascii="仿宋_GB2312" w:hAnsi="仿宋_GB2312" w:eastAsia="仿宋_GB2312" w:cs="仿宋_GB2312"/>
                <w:color w:val="000000"/>
                <w:kern w:val="0"/>
                <w:sz w:val="20"/>
                <w:szCs w:val="21"/>
              </w:rPr>
            </w:pPr>
            <w:r>
              <w:rPr>
                <w:rFonts w:hint="eastAsia" w:ascii="仿宋_GB2312" w:hAnsi="仿宋_GB2312" w:eastAsia="仿宋_GB2312" w:cs="仿宋_GB2312"/>
                <w:color w:val="000000"/>
                <w:kern w:val="0"/>
                <w:szCs w:val="21"/>
              </w:rPr>
              <w:t>4.项目形成的创新成果、专利标准对科学技术进步的作用一般。</w:t>
            </w:r>
          </w:p>
        </w:tc>
        <w:tc>
          <w:tcPr>
            <w:tcW w:w="878"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90"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line="400" w:lineRule="exact"/>
              <w:jc w:val="center"/>
              <w:textAlignment w:val="baseline"/>
              <w:rPr>
                <w:rFonts w:ascii="仿宋_GB2312" w:hAnsi="仿宋_GB2312" w:eastAsia="仿宋_GB2312" w:cs="仿宋_GB2312"/>
                <w:sz w:val="20"/>
                <w:szCs w:val="21"/>
              </w:rPr>
            </w:pPr>
          </w:p>
        </w:tc>
        <w:tc>
          <w:tcPr>
            <w:tcW w:w="1417"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显著</w:t>
            </w:r>
          </w:p>
        </w:tc>
        <w:tc>
          <w:tcPr>
            <w:tcW w:w="5103" w:type="dxa"/>
            <w:vMerge w:val="continue"/>
            <w:tcBorders>
              <w:left w:val="single" w:color="auto" w:sz="4" w:space="0"/>
              <w:right w:val="single" w:color="auto" w:sz="4" w:space="0"/>
            </w:tcBorders>
            <w:shd w:val="clear" w:color="auto" w:fill="auto"/>
            <w:vAlign w:val="center"/>
          </w:tcPr>
          <w:p>
            <w:pPr>
              <w:snapToGrid w:val="0"/>
              <w:spacing w:line="400" w:lineRule="exact"/>
              <w:jc w:val="center"/>
              <w:textAlignment w:val="baseline"/>
              <w:rPr>
                <w:rFonts w:ascii="仿宋_GB2312" w:hAnsi="仿宋_GB2312" w:eastAsia="仿宋_GB2312" w:cs="仿宋_GB2312"/>
                <w:sz w:val="20"/>
                <w:szCs w:val="21"/>
              </w:rPr>
            </w:pPr>
          </w:p>
        </w:tc>
        <w:tc>
          <w:tcPr>
            <w:tcW w:w="878"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15-11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2" w:hRule="atLeast"/>
          <w:jc w:val="center"/>
        </w:trPr>
        <w:tc>
          <w:tcPr>
            <w:tcW w:w="1390"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line="400" w:lineRule="exact"/>
              <w:jc w:val="center"/>
              <w:textAlignment w:val="baseline"/>
              <w:rPr>
                <w:rFonts w:ascii="仿宋_GB2312" w:hAnsi="仿宋_GB2312" w:eastAsia="仿宋_GB2312" w:cs="仿宋_GB2312"/>
                <w:sz w:val="20"/>
                <w:szCs w:val="21"/>
              </w:rPr>
            </w:pPr>
          </w:p>
        </w:tc>
        <w:tc>
          <w:tcPr>
            <w:tcW w:w="1417"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较显著</w:t>
            </w:r>
          </w:p>
        </w:tc>
        <w:tc>
          <w:tcPr>
            <w:tcW w:w="5103" w:type="dxa"/>
            <w:vMerge w:val="continue"/>
            <w:tcBorders>
              <w:left w:val="single" w:color="auto" w:sz="4" w:space="0"/>
              <w:right w:val="single" w:color="auto" w:sz="4" w:space="0"/>
            </w:tcBorders>
            <w:shd w:val="clear" w:color="auto" w:fill="auto"/>
            <w:vAlign w:val="center"/>
          </w:tcPr>
          <w:p>
            <w:pPr>
              <w:snapToGrid w:val="0"/>
              <w:spacing w:line="400" w:lineRule="exact"/>
              <w:jc w:val="center"/>
              <w:textAlignment w:val="baseline"/>
              <w:rPr>
                <w:rFonts w:ascii="仿宋_GB2312" w:hAnsi="仿宋_GB2312" w:eastAsia="仿宋_GB2312" w:cs="仿宋_GB2312"/>
                <w:sz w:val="20"/>
                <w:szCs w:val="21"/>
              </w:rPr>
            </w:pPr>
          </w:p>
        </w:tc>
        <w:tc>
          <w:tcPr>
            <w:tcW w:w="878"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10-6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90"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line="400" w:lineRule="exact"/>
              <w:jc w:val="center"/>
              <w:textAlignment w:val="baseline"/>
              <w:rPr>
                <w:rFonts w:ascii="仿宋_GB2312" w:hAnsi="仿宋_GB2312" w:eastAsia="仿宋_GB2312" w:cs="仿宋_GB2312"/>
                <w:sz w:val="20"/>
                <w:szCs w:val="21"/>
              </w:rPr>
            </w:pPr>
          </w:p>
        </w:tc>
        <w:tc>
          <w:tcPr>
            <w:tcW w:w="1417"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中等</w:t>
            </w:r>
          </w:p>
        </w:tc>
        <w:tc>
          <w:tcPr>
            <w:tcW w:w="5103" w:type="dxa"/>
            <w:vMerge w:val="continue"/>
            <w:tcBorders>
              <w:left w:val="single" w:color="auto" w:sz="4" w:space="0"/>
              <w:bottom w:val="single" w:color="auto" w:sz="4" w:space="0"/>
              <w:right w:val="single" w:color="auto" w:sz="4" w:space="0"/>
            </w:tcBorders>
            <w:shd w:val="clear" w:color="auto" w:fill="auto"/>
            <w:vAlign w:val="center"/>
          </w:tcPr>
          <w:p>
            <w:pPr>
              <w:snapToGrid w:val="0"/>
              <w:spacing w:line="400" w:lineRule="exact"/>
              <w:jc w:val="center"/>
              <w:textAlignment w:val="baseline"/>
              <w:rPr>
                <w:rFonts w:ascii="仿宋_GB2312" w:hAnsi="仿宋_GB2312" w:eastAsia="仿宋_GB2312" w:cs="仿宋_GB2312"/>
                <w:sz w:val="20"/>
                <w:szCs w:val="21"/>
              </w:rPr>
            </w:pPr>
          </w:p>
        </w:tc>
        <w:tc>
          <w:tcPr>
            <w:tcW w:w="878"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5-0</w:t>
            </w:r>
          </w:p>
        </w:tc>
      </w:tr>
    </w:tbl>
    <w:p>
      <w:pPr>
        <w:snapToGrid w:val="0"/>
        <w:spacing w:line="400" w:lineRule="exact"/>
        <w:jc w:val="center"/>
        <w:textAlignment w:val="baseline"/>
        <w:rPr>
          <w:rFonts w:ascii="仿宋" w:hAnsi="仿宋" w:eastAsia="仿宋" w:cs="仿宋"/>
          <w:b/>
          <w:color w:val="000000"/>
          <w:sz w:val="32"/>
          <w:szCs w:val="32"/>
        </w:rPr>
      </w:pPr>
      <w:bookmarkStart w:id="23" w:name="_Toc12005"/>
    </w:p>
    <w:p>
      <w:pPr>
        <w:snapToGrid w:val="0"/>
        <w:spacing w:line="400" w:lineRule="exact"/>
        <w:jc w:val="center"/>
        <w:textAlignment w:val="baseline"/>
        <w:rPr>
          <w:rFonts w:ascii="仿宋" w:hAnsi="仿宋" w:eastAsia="仿宋" w:cs="仿宋"/>
          <w:b/>
          <w:color w:val="000000"/>
          <w:sz w:val="32"/>
          <w:szCs w:val="32"/>
        </w:rPr>
      </w:pPr>
      <w:r>
        <w:rPr>
          <w:rFonts w:hint="eastAsia" w:ascii="仿宋" w:hAnsi="仿宋" w:eastAsia="仿宋" w:cs="仿宋"/>
          <w:b/>
          <w:color w:val="000000"/>
          <w:sz w:val="32"/>
          <w:szCs w:val="32"/>
        </w:rPr>
        <w:t>（四）园林景观与生态环境设计</w:t>
      </w:r>
      <w:bookmarkEnd w:id="22"/>
      <w:r>
        <w:rPr>
          <w:rFonts w:hint="eastAsia" w:ascii="仿宋" w:hAnsi="仿宋" w:eastAsia="仿宋" w:cs="仿宋"/>
          <w:b/>
          <w:color w:val="000000"/>
          <w:sz w:val="32"/>
          <w:szCs w:val="32"/>
        </w:rPr>
        <w:t>项目评审指标</w:t>
      </w:r>
      <w:bookmarkEnd w:id="23"/>
    </w:p>
    <w:tbl>
      <w:tblPr>
        <w:tblStyle w:val="12"/>
        <w:tblW w:w="87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6"/>
        <w:gridCol w:w="1276"/>
        <w:gridCol w:w="5528"/>
        <w:gridCol w:w="8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06" w:type="dxa"/>
            <w:tcBorders>
              <w:top w:val="single" w:color="auto" w:sz="4" w:space="0"/>
              <w:left w:val="single" w:color="auto" w:sz="4" w:space="0"/>
              <w:bottom w:val="single" w:color="auto" w:sz="4" w:space="0"/>
              <w:right w:val="single" w:color="auto" w:sz="4" w:space="0"/>
            </w:tcBorders>
            <w:vAlign w:val="center"/>
          </w:tcPr>
          <w:p>
            <w:pPr>
              <w:snapToGrid w:val="0"/>
              <w:spacing w:line="3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评审指标</w:t>
            </w:r>
          </w:p>
        </w:tc>
        <w:tc>
          <w:tcPr>
            <w:tcW w:w="1276" w:type="dxa"/>
            <w:tcBorders>
              <w:top w:val="single" w:color="auto" w:sz="4" w:space="0"/>
              <w:left w:val="single" w:color="auto" w:sz="4" w:space="0"/>
              <w:bottom w:val="single" w:color="auto" w:sz="4" w:space="0"/>
              <w:right w:val="single" w:color="auto" w:sz="4" w:space="0"/>
            </w:tcBorders>
            <w:vAlign w:val="center"/>
          </w:tcPr>
          <w:p>
            <w:pPr>
              <w:snapToGrid w:val="0"/>
              <w:spacing w:line="3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等级</w:t>
            </w:r>
          </w:p>
        </w:tc>
        <w:tc>
          <w:tcPr>
            <w:tcW w:w="5528" w:type="dxa"/>
            <w:tcBorders>
              <w:top w:val="single" w:color="auto" w:sz="4" w:space="0"/>
              <w:left w:val="single" w:color="auto" w:sz="4" w:space="0"/>
              <w:bottom w:val="single" w:color="auto" w:sz="4" w:space="0"/>
              <w:right w:val="single" w:color="auto" w:sz="4" w:space="0"/>
            </w:tcBorders>
            <w:vAlign w:val="center"/>
          </w:tcPr>
          <w:p>
            <w:pPr>
              <w:tabs>
                <w:tab w:val="left" w:pos="1328"/>
                <w:tab w:val="center" w:pos="1936"/>
              </w:tabs>
              <w:snapToGrid w:val="0"/>
              <w:spacing w:line="3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评价要素与</w:t>
            </w:r>
            <w:r>
              <w:rPr>
                <w:rFonts w:ascii="仿宋_GB2312" w:hAnsi="仿宋_GB2312" w:eastAsia="仿宋_GB2312" w:cs="仿宋_GB2312"/>
                <w:bCs/>
                <w:szCs w:val="21"/>
              </w:rPr>
              <w:t>基本标准</w:t>
            </w:r>
          </w:p>
        </w:tc>
        <w:tc>
          <w:tcPr>
            <w:tcW w:w="878" w:type="dxa"/>
            <w:tcBorders>
              <w:top w:val="single" w:color="auto" w:sz="4" w:space="0"/>
              <w:left w:val="single" w:color="auto" w:sz="4" w:space="0"/>
              <w:bottom w:val="single" w:color="auto" w:sz="4" w:space="0"/>
              <w:right w:val="single" w:color="auto" w:sz="4" w:space="0"/>
            </w:tcBorders>
            <w:vAlign w:val="center"/>
          </w:tcPr>
          <w:p>
            <w:pPr>
              <w:snapToGrid w:val="0"/>
              <w:spacing w:line="3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分数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2" w:hRule="atLeast"/>
          <w:jc w:val="center"/>
        </w:trPr>
        <w:tc>
          <w:tcPr>
            <w:tcW w:w="1106" w:type="dxa"/>
            <w:vMerge w:val="restart"/>
            <w:tcBorders>
              <w:top w:val="single" w:color="auto" w:sz="4" w:space="0"/>
              <w:left w:val="single" w:color="auto" w:sz="4" w:space="0"/>
              <w:right w:val="single" w:color="auto" w:sz="4" w:space="0"/>
            </w:tcBorders>
            <w:vAlign w:val="center"/>
          </w:tcPr>
          <w:p>
            <w:pPr>
              <w:snapToGrid w:val="0"/>
              <w:spacing w:line="3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技术水平</w:t>
            </w:r>
          </w:p>
        </w:tc>
        <w:tc>
          <w:tcPr>
            <w:tcW w:w="1276" w:type="dxa"/>
            <w:tcBorders>
              <w:top w:val="single" w:color="auto" w:sz="4" w:space="0"/>
              <w:left w:val="single" w:color="auto" w:sz="4" w:space="0"/>
              <w:bottom w:val="single" w:color="auto" w:sz="4" w:space="0"/>
              <w:right w:val="single" w:color="auto" w:sz="4" w:space="0"/>
            </w:tcBorders>
            <w:vAlign w:val="center"/>
          </w:tcPr>
          <w:p>
            <w:pPr>
              <w:snapToGrid w:val="0"/>
              <w:spacing w:line="320" w:lineRule="exact"/>
              <w:jc w:val="center"/>
              <w:textAlignment w:val="baseline"/>
              <w:rPr>
                <w:rFonts w:ascii="仿宋_GB2312" w:hAnsi="仿宋_GB2312" w:eastAsia="仿宋_GB2312" w:cs="仿宋_GB2312"/>
                <w:szCs w:val="21"/>
              </w:rPr>
            </w:pPr>
            <w:r>
              <w:rPr>
                <w:rFonts w:hint="eastAsia" w:ascii="仿宋_GB2312" w:hAnsi="仿宋_GB2312" w:eastAsia="仿宋_GB2312" w:cs="仿宋_GB2312"/>
                <w:szCs w:val="21"/>
              </w:rPr>
              <w:t>国内先进</w:t>
            </w:r>
          </w:p>
        </w:tc>
        <w:tc>
          <w:tcPr>
            <w:tcW w:w="5528" w:type="dxa"/>
            <w:vMerge w:val="restart"/>
            <w:tcBorders>
              <w:top w:val="single" w:color="auto" w:sz="4" w:space="0"/>
              <w:left w:val="single" w:color="auto" w:sz="4" w:space="0"/>
              <w:right w:val="single" w:color="auto" w:sz="4" w:space="0"/>
            </w:tcBorders>
            <w:vAlign w:val="center"/>
          </w:tcPr>
          <w:p>
            <w:pPr>
              <w:snapToGrid w:val="0"/>
              <w:spacing w:line="320" w:lineRule="exact"/>
              <w:ind w:left="210" w:hanging="210" w:hangingChars="100"/>
              <w:textAlignment w:val="baseline"/>
              <w:rPr>
                <w:rFonts w:ascii="仿宋_GB2312" w:hAnsi="仿宋_GB2312" w:eastAsia="仿宋_GB2312" w:cs="仿宋_GB2312"/>
                <w:bCs/>
                <w:kern w:val="0"/>
                <w:sz w:val="20"/>
                <w:szCs w:val="21"/>
              </w:rPr>
            </w:pPr>
            <w:r>
              <w:rPr>
                <w:rFonts w:hint="eastAsia" w:ascii="仿宋_GB2312" w:hAnsi="仿宋_GB2312" w:eastAsia="仿宋_GB2312" w:cs="仿宋_GB2312"/>
                <w:szCs w:val="21"/>
              </w:rPr>
              <w:t>1</w:t>
            </w:r>
            <w:r>
              <w:rPr>
                <w:rFonts w:hint="eastAsia" w:ascii="仿宋_GB2312" w:hAnsi="仿宋_GB2312" w:eastAsia="仿宋_GB2312" w:cs="仿宋_GB2312"/>
                <w:bCs/>
                <w:kern w:val="0"/>
                <w:szCs w:val="21"/>
              </w:rPr>
              <w:t>.项目规模、技术难点、复杂程度、综合性极强；</w:t>
            </w:r>
          </w:p>
          <w:p>
            <w:pPr>
              <w:snapToGrid w:val="0"/>
              <w:spacing w:line="320" w:lineRule="exact"/>
              <w:ind w:left="210" w:hanging="210" w:hangingChars="100"/>
              <w:textAlignment w:val="baseline"/>
              <w:rPr>
                <w:rFonts w:ascii="仿宋_GB2312" w:hAnsi="仿宋_GB2312" w:eastAsia="仿宋_GB2312" w:cs="仿宋_GB2312"/>
                <w:bCs/>
                <w:kern w:val="0"/>
                <w:sz w:val="20"/>
                <w:szCs w:val="21"/>
              </w:rPr>
            </w:pPr>
            <w:r>
              <w:rPr>
                <w:rFonts w:hint="eastAsia" w:ascii="仿宋_GB2312" w:hAnsi="仿宋_GB2312" w:eastAsia="仿宋_GB2312" w:cs="仿宋_GB2312"/>
                <w:bCs/>
                <w:kern w:val="0"/>
                <w:szCs w:val="21"/>
              </w:rPr>
              <w:t>2.项目规模、技术难点、复杂程度、综合性较强；</w:t>
            </w:r>
          </w:p>
          <w:p>
            <w:pPr>
              <w:snapToGrid w:val="0"/>
              <w:spacing w:line="320" w:lineRule="exact"/>
              <w:ind w:left="210" w:hanging="210" w:hangingChars="100"/>
              <w:textAlignment w:val="baseline"/>
              <w:rPr>
                <w:rFonts w:ascii="仿宋_GB2312" w:hAnsi="仿宋_GB2312" w:eastAsia="仿宋_GB2312" w:cs="仿宋_GB2312"/>
                <w:bCs/>
                <w:kern w:val="0"/>
                <w:sz w:val="20"/>
                <w:szCs w:val="21"/>
              </w:rPr>
            </w:pPr>
            <w:r>
              <w:rPr>
                <w:rFonts w:hint="eastAsia" w:ascii="仿宋_GB2312" w:hAnsi="仿宋_GB2312" w:eastAsia="仿宋_GB2312" w:cs="仿宋_GB2312"/>
                <w:bCs/>
                <w:kern w:val="0"/>
                <w:szCs w:val="21"/>
              </w:rPr>
              <w:t>3.技术难点、复杂程度、综合性较强。</w:t>
            </w:r>
          </w:p>
          <w:p>
            <w:pPr>
              <w:snapToGrid w:val="0"/>
              <w:spacing w:line="320" w:lineRule="exact"/>
              <w:ind w:left="210" w:hanging="210" w:hangingChars="100"/>
              <w:textAlignment w:val="baseline"/>
              <w:rPr>
                <w:rFonts w:ascii="仿宋_GB2312" w:hAnsi="仿宋_GB2312" w:eastAsia="仿宋_GB2312" w:cs="仿宋_GB2312"/>
                <w:bCs/>
                <w:kern w:val="0"/>
                <w:sz w:val="20"/>
                <w:szCs w:val="21"/>
              </w:rPr>
            </w:pPr>
            <w:r>
              <w:rPr>
                <w:rFonts w:hint="eastAsia" w:ascii="仿宋_GB2312" w:hAnsi="仿宋_GB2312" w:eastAsia="仿宋_GB2312" w:cs="仿宋_GB2312"/>
                <w:bCs/>
                <w:kern w:val="0"/>
                <w:szCs w:val="21"/>
              </w:rPr>
              <w:t>4.能结合场地环境特点及项目要求进行设计，立意构思新颖；</w:t>
            </w:r>
          </w:p>
          <w:p>
            <w:pPr>
              <w:snapToGrid w:val="0"/>
              <w:spacing w:line="320" w:lineRule="exact"/>
              <w:ind w:left="210" w:hanging="210" w:hangingChars="100"/>
              <w:textAlignment w:val="baseline"/>
              <w:rPr>
                <w:rFonts w:ascii="仿宋_GB2312" w:hAnsi="仿宋_GB2312" w:eastAsia="仿宋_GB2312" w:cs="仿宋_GB2312"/>
                <w:bCs/>
                <w:kern w:val="0"/>
                <w:sz w:val="20"/>
                <w:szCs w:val="21"/>
              </w:rPr>
            </w:pPr>
            <w:r>
              <w:rPr>
                <w:rFonts w:hint="eastAsia" w:ascii="仿宋_GB2312" w:hAnsi="仿宋_GB2312" w:eastAsia="仿宋_GB2312" w:cs="仿宋_GB2312"/>
                <w:bCs/>
                <w:kern w:val="0"/>
                <w:szCs w:val="21"/>
              </w:rPr>
              <w:t>5.功能分区布局合理；空间形式丰富多样；</w:t>
            </w:r>
          </w:p>
          <w:p>
            <w:pPr>
              <w:snapToGrid w:val="0"/>
              <w:spacing w:line="320" w:lineRule="exact"/>
              <w:ind w:left="210" w:hanging="210" w:hangingChars="100"/>
              <w:textAlignment w:val="baseline"/>
              <w:rPr>
                <w:rFonts w:ascii="仿宋_GB2312" w:hAnsi="仿宋_GB2312" w:eastAsia="仿宋_GB2312" w:cs="仿宋_GB2312"/>
                <w:bCs/>
                <w:kern w:val="0"/>
                <w:sz w:val="20"/>
                <w:szCs w:val="21"/>
              </w:rPr>
            </w:pPr>
            <w:r>
              <w:rPr>
                <w:rFonts w:hint="eastAsia" w:ascii="仿宋_GB2312" w:hAnsi="仿宋_GB2312" w:eastAsia="仿宋_GB2312" w:cs="仿宋_GB2312"/>
                <w:bCs/>
                <w:kern w:val="0"/>
                <w:szCs w:val="21"/>
              </w:rPr>
              <w:t>6.设计能够准确表达设计构思，总体布局结构合理，竖向控制科学合理，道路系统畅通连贯，建筑小品体量适当，空间尺度合理；</w:t>
            </w:r>
          </w:p>
          <w:p>
            <w:pPr>
              <w:snapToGrid w:val="0"/>
              <w:spacing w:line="320" w:lineRule="exact"/>
              <w:ind w:left="210" w:hanging="210" w:hangingChars="100"/>
              <w:textAlignment w:val="baseline"/>
              <w:rPr>
                <w:rFonts w:ascii="仿宋_GB2312" w:hAnsi="仿宋_GB2312" w:eastAsia="仿宋_GB2312" w:cs="仿宋_GB2312"/>
                <w:bCs/>
                <w:kern w:val="0"/>
                <w:sz w:val="20"/>
                <w:szCs w:val="21"/>
              </w:rPr>
            </w:pPr>
            <w:r>
              <w:rPr>
                <w:rFonts w:hint="eastAsia" w:ascii="仿宋_GB2312" w:hAnsi="仿宋_GB2312" w:eastAsia="仿宋_GB2312" w:cs="仿宋_GB2312"/>
                <w:bCs/>
                <w:kern w:val="0"/>
                <w:szCs w:val="21"/>
              </w:rPr>
              <w:t>7.植物品种选择多样，适地适树，宜便于后期维护管理；</w:t>
            </w:r>
          </w:p>
          <w:p>
            <w:pPr>
              <w:snapToGrid w:val="0"/>
              <w:spacing w:line="320" w:lineRule="exact"/>
              <w:ind w:left="210" w:hanging="210" w:hangingChars="100"/>
              <w:textAlignment w:val="baseline"/>
              <w:rPr>
                <w:rFonts w:ascii="仿宋_GB2312" w:hAnsi="仿宋_GB2312" w:eastAsia="仿宋_GB2312" w:cs="仿宋_GB2312"/>
                <w:sz w:val="20"/>
                <w:szCs w:val="21"/>
              </w:rPr>
            </w:pPr>
            <w:r>
              <w:rPr>
                <w:rFonts w:hint="eastAsia" w:ascii="仿宋_GB2312" w:hAnsi="仿宋_GB2312" w:eastAsia="仿宋_GB2312" w:cs="仿宋_GB2312"/>
                <w:bCs/>
                <w:kern w:val="0"/>
                <w:szCs w:val="21"/>
              </w:rPr>
              <w:t>8.植物品种配置科学合理、层次丰富，符合植物相生、相克的生态习性。</w:t>
            </w:r>
          </w:p>
        </w:tc>
        <w:tc>
          <w:tcPr>
            <w:tcW w:w="878" w:type="dxa"/>
            <w:tcBorders>
              <w:top w:val="single" w:color="auto" w:sz="4" w:space="0"/>
              <w:left w:val="single" w:color="auto" w:sz="4" w:space="0"/>
              <w:bottom w:val="single" w:color="auto" w:sz="4" w:space="0"/>
              <w:right w:val="single" w:color="auto" w:sz="4" w:space="0"/>
            </w:tcBorders>
            <w:vAlign w:val="center"/>
          </w:tcPr>
          <w:p>
            <w:pPr>
              <w:snapToGrid w:val="0"/>
              <w:spacing w:line="3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30-26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6" w:hRule="atLeast"/>
          <w:jc w:val="center"/>
        </w:trPr>
        <w:tc>
          <w:tcPr>
            <w:tcW w:w="1106" w:type="dxa"/>
            <w:vMerge w:val="continue"/>
            <w:tcBorders>
              <w:left w:val="single" w:color="auto" w:sz="4" w:space="0"/>
              <w:right w:val="single" w:color="auto" w:sz="4" w:space="0"/>
            </w:tcBorders>
            <w:vAlign w:val="center"/>
          </w:tcPr>
          <w:p>
            <w:pPr>
              <w:widowControl/>
              <w:snapToGrid w:val="0"/>
              <w:spacing w:line="320" w:lineRule="exact"/>
              <w:jc w:val="center"/>
              <w:textAlignment w:val="baseline"/>
              <w:rPr>
                <w:rFonts w:ascii="仿宋_GB2312" w:hAnsi="仿宋_GB2312" w:eastAsia="仿宋_GB2312" w:cs="仿宋_GB2312"/>
                <w:sz w:val="20"/>
                <w:szCs w:val="21"/>
              </w:rPr>
            </w:pPr>
          </w:p>
        </w:tc>
        <w:tc>
          <w:tcPr>
            <w:tcW w:w="1276" w:type="dxa"/>
            <w:tcBorders>
              <w:top w:val="single" w:color="auto" w:sz="4" w:space="0"/>
              <w:left w:val="single" w:color="auto" w:sz="4" w:space="0"/>
              <w:bottom w:val="single" w:color="auto" w:sz="4" w:space="0"/>
              <w:right w:val="single" w:color="auto" w:sz="4" w:space="0"/>
            </w:tcBorders>
            <w:vAlign w:val="center"/>
          </w:tcPr>
          <w:p>
            <w:pPr>
              <w:snapToGrid w:val="0"/>
              <w:spacing w:line="320" w:lineRule="exact"/>
              <w:jc w:val="center"/>
              <w:textAlignment w:val="baseline"/>
              <w:rPr>
                <w:rFonts w:ascii="仿宋_GB2312" w:hAnsi="仿宋_GB2312" w:eastAsia="仿宋_GB2312" w:cs="仿宋_GB2312"/>
                <w:szCs w:val="21"/>
              </w:rPr>
            </w:pPr>
            <w:r>
              <w:rPr>
                <w:rFonts w:hint="eastAsia" w:ascii="仿宋_GB2312" w:hAnsi="仿宋_GB2312" w:eastAsia="仿宋_GB2312" w:cs="仿宋_GB2312"/>
                <w:szCs w:val="21"/>
              </w:rPr>
              <w:t>省内领先</w:t>
            </w:r>
          </w:p>
        </w:tc>
        <w:tc>
          <w:tcPr>
            <w:tcW w:w="5528" w:type="dxa"/>
            <w:vMerge w:val="continue"/>
            <w:tcBorders>
              <w:left w:val="single" w:color="auto" w:sz="4" w:space="0"/>
              <w:right w:val="single" w:color="auto" w:sz="4" w:space="0"/>
            </w:tcBorders>
            <w:vAlign w:val="center"/>
          </w:tcPr>
          <w:p>
            <w:pPr>
              <w:snapToGrid w:val="0"/>
              <w:spacing w:line="320" w:lineRule="exact"/>
              <w:textAlignment w:val="baseline"/>
              <w:rPr>
                <w:rFonts w:ascii="仿宋_GB2312" w:hAnsi="仿宋_GB2312" w:eastAsia="仿宋_GB2312" w:cs="仿宋_GB2312"/>
                <w:sz w:val="20"/>
                <w:szCs w:val="21"/>
              </w:rPr>
            </w:pPr>
          </w:p>
        </w:tc>
        <w:tc>
          <w:tcPr>
            <w:tcW w:w="878" w:type="dxa"/>
            <w:tcBorders>
              <w:top w:val="single" w:color="auto" w:sz="4" w:space="0"/>
              <w:left w:val="single" w:color="auto" w:sz="4" w:space="0"/>
              <w:bottom w:val="single" w:color="auto" w:sz="4" w:space="0"/>
              <w:right w:val="single" w:color="auto" w:sz="4" w:space="0"/>
            </w:tcBorders>
            <w:vAlign w:val="center"/>
          </w:tcPr>
          <w:p>
            <w:pPr>
              <w:snapToGrid w:val="0"/>
              <w:spacing w:line="3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25-21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8" w:hRule="atLeast"/>
          <w:jc w:val="center"/>
        </w:trPr>
        <w:tc>
          <w:tcPr>
            <w:tcW w:w="1106" w:type="dxa"/>
            <w:vMerge w:val="continue"/>
            <w:tcBorders>
              <w:left w:val="single" w:color="auto" w:sz="4" w:space="0"/>
              <w:right w:val="single" w:color="auto" w:sz="4" w:space="0"/>
            </w:tcBorders>
            <w:vAlign w:val="center"/>
          </w:tcPr>
          <w:p>
            <w:pPr>
              <w:widowControl/>
              <w:snapToGrid w:val="0"/>
              <w:spacing w:line="320" w:lineRule="exact"/>
              <w:jc w:val="center"/>
              <w:textAlignment w:val="baseline"/>
              <w:rPr>
                <w:rFonts w:ascii="仿宋_GB2312" w:hAnsi="仿宋_GB2312" w:eastAsia="仿宋_GB2312" w:cs="仿宋_GB2312"/>
                <w:sz w:val="20"/>
                <w:szCs w:val="21"/>
              </w:rPr>
            </w:pPr>
          </w:p>
        </w:tc>
        <w:tc>
          <w:tcPr>
            <w:tcW w:w="1276" w:type="dxa"/>
            <w:tcBorders>
              <w:top w:val="single" w:color="auto" w:sz="4" w:space="0"/>
              <w:left w:val="single" w:color="auto" w:sz="4" w:space="0"/>
              <w:bottom w:val="single" w:color="auto" w:sz="4" w:space="0"/>
              <w:right w:val="single" w:color="auto" w:sz="4" w:space="0"/>
            </w:tcBorders>
            <w:vAlign w:val="center"/>
          </w:tcPr>
          <w:p>
            <w:pPr>
              <w:snapToGrid w:val="0"/>
              <w:spacing w:line="320" w:lineRule="exact"/>
              <w:jc w:val="center"/>
              <w:textAlignment w:val="baseline"/>
              <w:rPr>
                <w:rFonts w:ascii="仿宋_GB2312" w:hAnsi="仿宋_GB2312" w:eastAsia="仿宋_GB2312" w:cs="仿宋_GB2312"/>
                <w:szCs w:val="21"/>
              </w:rPr>
            </w:pPr>
            <w:r>
              <w:rPr>
                <w:rFonts w:hint="eastAsia" w:ascii="仿宋_GB2312" w:hAnsi="仿宋_GB2312" w:eastAsia="仿宋_GB2312" w:cs="仿宋_GB2312"/>
                <w:szCs w:val="21"/>
              </w:rPr>
              <w:t>省内先进</w:t>
            </w:r>
          </w:p>
        </w:tc>
        <w:tc>
          <w:tcPr>
            <w:tcW w:w="5528" w:type="dxa"/>
            <w:vMerge w:val="continue"/>
            <w:tcBorders>
              <w:left w:val="single" w:color="auto" w:sz="4" w:space="0"/>
              <w:right w:val="single" w:color="auto" w:sz="4" w:space="0"/>
            </w:tcBorders>
            <w:vAlign w:val="center"/>
          </w:tcPr>
          <w:p>
            <w:pPr>
              <w:snapToGrid w:val="0"/>
              <w:spacing w:line="320" w:lineRule="exact"/>
              <w:textAlignment w:val="baseline"/>
              <w:rPr>
                <w:rFonts w:ascii="仿宋_GB2312" w:hAnsi="仿宋_GB2312" w:eastAsia="仿宋_GB2312" w:cs="仿宋_GB2312"/>
                <w:sz w:val="20"/>
                <w:szCs w:val="21"/>
              </w:rPr>
            </w:pPr>
          </w:p>
        </w:tc>
        <w:tc>
          <w:tcPr>
            <w:tcW w:w="878" w:type="dxa"/>
            <w:tcBorders>
              <w:top w:val="single" w:color="auto" w:sz="4" w:space="0"/>
              <w:left w:val="single" w:color="auto" w:sz="4" w:space="0"/>
              <w:bottom w:val="single" w:color="auto" w:sz="4" w:space="0"/>
              <w:right w:val="single" w:color="auto" w:sz="4" w:space="0"/>
            </w:tcBorders>
            <w:vAlign w:val="center"/>
          </w:tcPr>
          <w:p>
            <w:pPr>
              <w:snapToGrid w:val="0"/>
              <w:spacing w:line="3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0" w:hRule="atLeast"/>
          <w:jc w:val="center"/>
        </w:trPr>
        <w:tc>
          <w:tcPr>
            <w:tcW w:w="1106" w:type="dxa"/>
            <w:vMerge w:val="continue"/>
            <w:tcBorders>
              <w:left w:val="single" w:color="auto" w:sz="4" w:space="0"/>
              <w:bottom w:val="single" w:color="auto" w:sz="4" w:space="0"/>
              <w:right w:val="single" w:color="auto" w:sz="4" w:space="0"/>
            </w:tcBorders>
            <w:vAlign w:val="center"/>
          </w:tcPr>
          <w:p>
            <w:pPr>
              <w:widowControl/>
              <w:snapToGrid w:val="0"/>
              <w:spacing w:line="320" w:lineRule="exact"/>
              <w:jc w:val="center"/>
              <w:textAlignment w:val="baseline"/>
              <w:rPr>
                <w:rFonts w:ascii="仿宋_GB2312" w:hAnsi="仿宋_GB2312" w:eastAsia="仿宋_GB2312" w:cs="仿宋_GB2312"/>
                <w:sz w:val="20"/>
                <w:szCs w:val="21"/>
              </w:rPr>
            </w:pPr>
          </w:p>
        </w:tc>
        <w:tc>
          <w:tcPr>
            <w:tcW w:w="1276" w:type="dxa"/>
            <w:tcBorders>
              <w:top w:val="single" w:color="auto" w:sz="4" w:space="0"/>
              <w:left w:val="single" w:color="auto" w:sz="4" w:space="0"/>
              <w:bottom w:val="single" w:color="auto" w:sz="4" w:space="0"/>
              <w:right w:val="single" w:color="auto" w:sz="4" w:space="0"/>
            </w:tcBorders>
            <w:vAlign w:val="center"/>
          </w:tcPr>
          <w:p>
            <w:pPr>
              <w:snapToGrid w:val="0"/>
              <w:spacing w:line="320" w:lineRule="exact"/>
              <w:jc w:val="center"/>
              <w:textAlignment w:val="baseline"/>
              <w:rPr>
                <w:rFonts w:ascii="仿宋_GB2312" w:hAnsi="仿宋_GB2312" w:eastAsia="仿宋_GB2312" w:cs="仿宋_GB2312"/>
                <w:szCs w:val="21"/>
              </w:rPr>
            </w:pPr>
            <w:r>
              <w:rPr>
                <w:rFonts w:hint="eastAsia" w:ascii="仿宋_GB2312" w:hAnsi="仿宋_GB2312" w:eastAsia="仿宋_GB2312" w:cs="仿宋_GB2312"/>
                <w:szCs w:val="21"/>
              </w:rPr>
              <w:t>省内优良</w:t>
            </w:r>
          </w:p>
        </w:tc>
        <w:tc>
          <w:tcPr>
            <w:tcW w:w="5528" w:type="dxa"/>
            <w:vMerge w:val="continue"/>
            <w:tcBorders>
              <w:left w:val="single" w:color="auto" w:sz="4" w:space="0"/>
              <w:bottom w:val="single" w:color="auto" w:sz="4" w:space="0"/>
              <w:right w:val="single" w:color="auto" w:sz="4" w:space="0"/>
            </w:tcBorders>
            <w:vAlign w:val="center"/>
          </w:tcPr>
          <w:p>
            <w:pPr>
              <w:snapToGrid w:val="0"/>
              <w:spacing w:line="320" w:lineRule="exact"/>
              <w:textAlignment w:val="baseline"/>
              <w:rPr>
                <w:rFonts w:ascii="仿宋_GB2312" w:hAnsi="仿宋_GB2312" w:eastAsia="仿宋_GB2312" w:cs="仿宋_GB2312"/>
                <w:sz w:val="20"/>
                <w:szCs w:val="21"/>
              </w:rPr>
            </w:pPr>
          </w:p>
        </w:tc>
        <w:tc>
          <w:tcPr>
            <w:tcW w:w="878" w:type="dxa"/>
            <w:tcBorders>
              <w:top w:val="single" w:color="auto" w:sz="4" w:space="0"/>
              <w:left w:val="single" w:color="auto" w:sz="4" w:space="0"/>
              <w:bottom w:val="single" w:color="auto" w:sz="4" w:space="0"/>
              <w:right w:val="single" w:color="auto" w:sz="4" w:space="0"/>
            </w:tcBorders>
            <w:vAlign w:val="center"/>
          </w:tcPr>
          <w:p>
            <w:pPr>
              <w:snapToGrid w:val="0"/>
              <w:spacing w:line="3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1" w:hRule="atLeast"/>
          <w:jc w:val="center"/>
        </w:trPr>
        <w:tc>
          <w:tcPr>
            <w:tcW w:w="1106" w:type="dxa"/>
            <w:vMerge w:val="restart"/>
            <w:tcBorders>
              <w:top w:val="single" w:color="auto" w:sz="4" w:space="0"/>
              <w:left w:val="single" w:color="auto" w:sz="4" w:space="0"/>
              <w:right w:val="single" w:color="auto" w:sz="4" w:space="0"/>
            </w:tcBorders>
            <w:vAlign w:val="center"/>
          </w:tcPr>
          <w:p>
            <w:pPr>
              <w:snapToGrid w:val="0"/>
              <w:spacing w:line="3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技术创新</w:t>
            </w:r>
          </w:p>
        </w:tc>
        <w:tc>
          <w:tcPr>
            <w:tcW w:w="1276" w:type="dxa"/>
            <w:tcBorders>
              <w:top w:val="single" w:color="auto" w:sz="4" w:space="0"/>
              <w:left w:val="single" w:color="auto" w:sz="4" w:space="0"/>
              <w:bottom w:val="single" w:color="auto" w:sz="4" w:space="0"/>
              <w:right w:val="single" w:color="auto" w:sz="4" w:space="0"/>
            </w:tcBorders>
            <w:vAlign w:val="center"/>
          </w:tcPr>
          <w:p>
            <w:pPr>
              <w:snapToGrid w:val="0"/>
              <w:spacing w:line="3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难度很大</w:t>
            </w:r>
          </w:p>
        </w:tc>
        <w:tc>
          <w:tcPr>
            <w:tcW w:w="5528" w:type="dxa"/>
            <w:vMerge w:val="restart"/>
            <w:tcBorders>
              <w:top w:val="single" w:color="auto" w:sz="4" w:space="0"/>
              <w:left w:val="single" w:color="auto" w:sz="4" w:space="0"/>
              <w:right w:val="single" w:color="auto" w:sz="4" w:space="0"/>
            </w:tcBorders>
            <w:vAlign w:val="center"/>
          </w:tcPr>
          <w:p>
            <w:pPr>
              <w:snapToGrid w:val="0"/>
              <w:spacing w:line="320" w:lineRule="exact"/>
              <w:ind w:left="210" w:hanging="210" w:hangingChars="100"/>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1.解决技术难题，采用新技术、新产品、环保材料、新型材料、植物品种（乡土树种、新优品种等）、自主研发创新技术的应用等有公认的突出效果；</w:t>
            </w:r>
          </w:p>
          <w:p>
            <w:pPr>
              <w:snapToGrid w:val="0"/>
              <w:spacing w:line="320" w:lineRule="exact"/>
              <w:ind w:left="210" w:hanging="210" w:hangingChars="100"/>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2.解决技术难题，采用新技术、新产品、环保材料、新型材料、植物品种（乡土树种、新优品种等）、自主研发创新技术的应用等有公认的显著效果；</w:t>
            </w:r>
          </w:p>
          <w:p>
            <w:pPr>
              <w:snapToGrid w:val="0"/>
              <w:spacing w:line="320" w:lineRule="exact"/>
              <w:ind w:left="210" w:hanging="210" w:hangingChars="100"/>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3.解决技术难题，采用新技术、新产品、环保材料、新型材料、植物品种（乡土树种、新优品种等）、自主研发创新技术的应用等有公认的明显效果。</w:t>
            </w:r>
          </w:p>
          <w:p>
            <w:pPr>
              <w:snapToGrid w:val="0"/>
              <w:spacing w:line="320" w:lineRule="exact"/>
              <w:ind w:left="210" w:hanging="210" w:hangingChars="100"/>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4. 对原有资源的再生利用。</w:t>
            </w:r>
          </w:p>
        </w:tc>
        <w:tc>
          <w:tcPr>
            <w:tcW w:w="878" w:type="dxa"/>
            <w:tcBorders>
              <w:top w:val="single" w:color="auto" w:sz="4" w:space="0"/>
              <w:left w:val="single" w:color="auto" w:sz="4" w:space="0"/>
              <w:bottom w:val="single" w:color="auto" w:sz="4" w:space="0"/>
              <w:right w:val="single" w:color="auto" w:sz="4" w:space="0"/>
            </w:tcBorders>
            <w:vAlign w:val="center"/>
          </w:tcPr>
          <w:p>
            <w:pPr>
              <w:snapToGrid w:val="0"/>
              <w:spacing w:line="3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9" w:hRule="atLeast"/>
          <w:jc w:val="center"/>
        </w:trPr>
        <w:tc>
          <w:tcPr>
            <w:tcW w:w="1106" w:type="dxa"/>
            <w:vMerge w:val="continue"/>
            <w:tcBorders>
              <w:left w:val="single" w:color="auto" w:sz="4" w:space="0"/>
              <w:right w:val="single" w:color="auto" w:sz="4" w:space="0"/>
            </w:tcBorders>
            <w:vAlign w:val="center"/>
          </w:tcPr>
          <w:p>
            <w:pPr>
              <w:widowControl/>
              <w:snapToGrid w:val="0"/>
              <w:spacing w:line="320" w:lineRule="exact"/>
              <w:jc w:val="center"/>
              <w:textAlignment w:val="baseline"/>
              <w:rPr>
                <w:rFonts w:ascii="仿宋_GB2312" w:hAnsi="仿宋_GB2312" w:eastAsia="仿宋_GB2312" w:cs="仿宋_GB2312"/>
                <w:sz w:val="20"/>
                <w:szCs w:val="21"/>
              </w:rPr>
            </w:pPr>
          </w:p>
        </w:tc>
        <w:tc>
          <w:tcPr>
            <w:tcW w:w="1276" w:type="dxa"/>
            <w:tcBorders>
              <w:top w:val="single" w:color="auto" w:sz="4" w:space="0"/>
              <w:left w:val="single" w:color="auto" w:sz="4" w:space="0"/>
              <w:bottom w:val="single" w:color="auto" w:sz="4" w:space="0"/>
              <w:right w:val="single" w:color="auto" w:sz="4" w:space="0"/>
            </w:tcBorders>
            <w:vAlign w:val="center"/>
          </w:tcPr>
          <w:p>
            <w:pPr>
              <w:snapToGrid w:val="0"/>
              <w:spacing w:line="3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难度大</w:t>
            </w:r>
          </w:p>
        </w:tc>
        <w:tc>
          <w:tcPr>
            <w:tcW w:w="5528" w:type="dxa"/>
            <w:vMerge w:val="continue"/>
            <w:tcBorders>
              <w:left w:val="single" w:color="auto" w:sz="4" w:space="0"/>
              <w:right w:val="single" w:color="auto" w:sz="4" w:space="0"/>
            </w:tcBorders>
            <w:vAlign w:val="center"/>
          </w:tcPr>
          <w:p>
            <w:pPr>
              <w:snapToGrid w:val="0"/>
              <w:spacing w:line="320" w:lineRule="exact"/>
              <w:textAlignment w:val="baseline"/>
              <w:rPr>
                <w:rFonts w:ascii="仿宋_GB2312" w:hAnsi="仿宋_GB2312" w:eastAsia="仿宋_GB2312" w:cs="仿宋_GB2312"/>
                <w:sz w:val="20"/>
                <w:szCs w:val="21"/>
              </w:rPr>
            </w:pPr>
          </w:p>
        </w:tc>
        <w:tc>
          <w:tcPr>
            <w:tcW w:w="878" w:type="dxa"/>
            <w:tcBorders>
              <w:top w:val="single" w:color="auto" w:sz="4" w:space="0"/>
              <w:left w:val="single" w:color="auto" w:sz="4" w:space="0"/>
              <w:bottom w:val="single" w:color="auto" w:sz="4" w:space="0"/>
              <w:right w:val="single" w:color="auto" w:sz="4" w:space="0"/>
            </w:tcBorders>
            <w:vAlign w:val="center"/>
          </w:tcPr>
          <w:p>
            <w:pPr>
              <w:snapToGrid w:val="0"/>
              <w:spacing w:line="3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15-11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1" w:hRule="atLeast"/>
          <w:jc w:val="center"/>
        </w:trPr>
        <w:tc>
          <w:tcPr>
            <w:tcW w:w="1106" w:type="dxa"/>
            <w:vMerge w:val="continue"/>
            <w:tcBorders>
              <w:left w:val="single" w:color="auto" w:sz="4" w:space="0"/>
              <w:right w:val="single" w:color="auto" w:sz="4" w:space="0"/>
            </w:tcBorders>
            <w:vAlign w:val="center"/>
          </w:tcPr>
          <w:p>
            <w:pPr>
              <w:widowControl/>
              <w:snapToGrid w:val="0"/>
              <w:spacing w:line="320" w:lineRule="exact"/>
              <w:jc w:val="center"/>
              <w:textAlignment w:val="baseline"/>
              <w:rPr>
                <w:rFonts w:ascii="仿宋_GB2312" w:hAnsi="仿宋_GB2312" w:eastAsia="仿宋_GB2312" w:cs="仿宋_GB2312"/>
                <w:sz w:val="20"/>
                <w:szCs w:val="21"/>
              </w:rPr>
            </w:pPr>
          </w:p>
        </w:tc>
        <w:tc>
          <w:tcPr>
            <w:tcW w:w="1276" w:type="dxa"/>
            <w:tcBorders>
              <w:top w:val="single" w:color="auto" w:sz="4" w:space="0"/>
              <w:left w:val="single" w:color="auto" w:sz="4" w:space="0"/>
              <w:bottom w:val="single" w:color="auto" w:sz="4" w:space="0"/>
              <w:right w:val="single" w:color="auto" w:sz="4" w:space="0"/>
            </w:tcBorders>
            <w:vAlign w:val="center"/>
          </w:tcPr>
          <w:p>
            <w:pPr>
              <w:snapToGrid w:val="0"/>
              <w:spacing w:line="3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难度较大</w:t>
            </w:r>
          </w:p>
        </w:tc>
        <w:tc>
          <w:tcPr>
            <w:tcW w:w="5528" w:type="dxa"/>
            <w:vMerge w:val="continue"/>
            <w:tcBorders>
              <w:left w:val="single" w:color="auto" w:sz="4" w:space="0"/>
              <w:right w:val="single" w:color="auto" w:sz="4" w:space="0"/>
            </w:tcBorders>
            <w:vAlign w:val="center"/>
          </w:tcPr>
          <w:p>
            <w:pPr>
              <w:snapToGrid w:val="0"/>
              <w:spacing w:line="320" w:lineRule="exact"/>
              <w:textAlignment w:val="baseline"/>
              <w:rPr>
                <w:rFonts w:ascii="仿宋_GB2312" w:hAnsi="仿宋_GB2312" w:eastAsia="仿宋_GB2312" w:cs="仿宋_GB2312"/>
                <w:sz w:val="20"/>
                <w:szCs w:val="21"/>
              </w:rPr>
            </w:pPr>
          </w:p>
        </w:tc>
        <w:tc>
          <w:tcPr>
            <w:tcW w:w="878" w:type="dxa"/>
            <w:tcBorders>
              <w:top w:val="single" w:color="auto" w:sz="4" w:space="0"/>
              <w:left w:val="single" w:color="auto" w:sz="4" w:space="0"/>
              <w:bottom w:val="single" w:color="auto" w:sz="4" w:space="0"/>
              <w:right w:val="single" w:color="auto" w:sz="4" w:space="0"/>
            </w:tcBorders>
            <w:vAlign w:val="center"/>
          </w:tcPr>
          <w:p>
            <w:pPr>
              <w:snapToGrid w:val="0"/>
              <w:spacing w:line="3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10-6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7" w:hRule="atLeast"/>
          <w:jc w:val="center"/>
        </w:trPr>
        <w:tc>
          <w:tcPr>
            <w:tcW w:w="1106" w:type="dxa"/>
            <w:vMerge w:val="continue"/>
            <w:tcBorders>
              <w:left w:val="single" w:color="auto" w:sz="4" w:space="0"/>
              <w:bottom w:val="single" w:color="auto" w:sz="4" w:space="0"/>
              <w:right w:val="single" w:color="auto" w:sz="4" w:space="0"/>
            </w:tcBorders>
            <w:vAlign w:val="center"/>
          </w:tcPr>
          <w:p>
            <w:pPr>
              <w:widowControl/>
              <w:snapToGrid w:val="0"/>
              <w:spacing w:line="320" w:lineRule="exact"/>
              <w:jc w:val="center"/>
              <w:textAlignment w:val="baseline"/>
              <w:rPr>
                <w:rFonts w:ascii="仿宋_GB2312" w:hAnsi="仿宋_GB2312" w:eastAsia="仿宋_GB2312" w:cs="仿宋_GB2312"/>
                <w:sz w:val="20"/>
                <w:szCs w:val="21"/>
              </w:rPr>
            </w:pPr>
          </w:p>
        </w:tc>
        <w:tc>
          <w:tcPr>
            <w:tcW w:w="1276" w:type="dxa"/>
            <w:tcBorders>
              <w:top w:val="single" w:color="auto" w:sz="4" w:space="0"/>
              <w:left w:val="single" w:color="auto" w:sz="4" w:space="0"/>
              <w:bottom w:val="single" w:color="auto" w:sz="4" w:space="0"/>
              <w:right w:val="single" w:color="auto" w:sz="4" w:space="0"/>
            </w:tcBorders>
            <w:vAlign w:val="center"/>
          </w:tcPr>
          <w:p>
            <w:pPr>
              <w:snapToGrid w:val="0"/>
              <w:spacing w:line="3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难度中等</w:t>
            </w:r>
          </w:p>
        </w:tc>
        <w:tc>
          <w:tcPr>
            <w:tcW w:w="5528" w:type="dxa"/>
            <w:vMerge w:val="continue"/>
            <w:tcBorders>
              <w:left w:val="single" w:color="auto" w:sz="4" w:space="0"/>
              <w:bottom w:val="single" w:color="auto" w:sz="4" w:space="0"/>
              <w:right w:val="single" w:color="auto" w:sz="4" w:space="0"/>
            </w:tcBorders>
            <w:vAlign w:val="center"/>
          </w:tcPr>
          <w:p>
            <w:pPr>
              <w:snapToGrid w:val="0"/>
              <w:spacing w:line="320" w:lineRule="exact"/>
              <w:textAlignment w:val="baseline"/>
              <w:rPr>
                <w:rFonts w:ascii="仿宋_GB2312" w:hAnsi="仿宋_GB2312" w:eastAsia="仿宋_GB2312" w:cs="仿宋_GB2312"/>
                <w:sz w:val="20"/>
                <w:szCs w:val="21"/>
              </w:rPr>
            </w:pPr>
          </w:p>
        </w:tc>
        <w:tc>
          <w:tcPr>
            <w:tcW w:w="878" w:type="dxa"/>
            <w:tcBorders>
              <w:top w:val="single" w:color="auto" w:sz="4" w:space="0"/>
              <w:left w:val="single" w:color="auto" w:sz="4" w:space="0"/>
              <w:bottom w:val="single" w:color="auto" w:sz="4" w:space="0"/>
              <w:right w:val="single" w:color="auto" w:sz="4" w:space="0"/>
            </w:tcBorders>
            <w:vAlign w:val="center"/>
          </w:tcPr>
          <w:p>
            <w:pPr>
              <w:snapToGrid w:val="0"/>
              <w:spacing w:line="3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3" w:hRule="atLeast"/>
          <w:jc w:val="center"/>
        </w:trPr>
        <w:tc>
          <w:tcPr>
            <w:tcW w:w="1106" w:type="dxa"/>
            <w:vMerge w:val="restart"/>
            <w:tcBorders>
              <w:top w:val="single" w:color="auto" w:sz="4" w:space="0"/>
              <w:left w:val="single" w:color="auto" w:sz="4" w:space="0"/>
              <w:right w:val="single" w:color="auto" w:sz="4" w:space="0"/>
            </w:tcBorders>
            <w:vAlign w:val="center"/>
          </w:tcPr>
          <w:p>
            <w:pPr>
              <w:snapToGrid w:val="0"/>
              <w:spacing w:line="3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经济、社会、环境效益</w:t>
            </w:r>
          </w:p>
        </w:tc>
        <w:tc>
          <w:tcPr>
            <w:tcW w:w="1276" w:type="dxa"/>
            <w:tcBorders>
              <w:top w:val="single" w:color="auto" w:sz="4" w:space="0"/>
              <w:left w:val="single" w:color="auto" w:sz="4" w:space="0"/>
              <w:bottom w:val="single" w:color="auto" w:sz="4" w:space="0"/>
              <w:right w:val="single" w:color="auto" w:sz="4" w:space="0"/>
            </w:tcBorders>
            <w:vAlign w:val="center"/>
          </w:tcPr>
          <w:p>
            <w:pPr>
              <w:snapToGrid w:val="0"/>
              <w:spacing w:line="3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重大效益</w:t>
            </w:r>
          </w:p>
        </w:tc>
        <w:tc>
          <w:tcPr>
            <w:tcW w:w="5528" w:type="dxa"/>
            <w:vMerge w:val="restart"/>
            <w:tcBorders>
              <w:top w:val="single" w:color="auto" w:sz="4" w:space="0"/>
              <w:left w:val="single" w:color="auto" w:sz="4" w:space="0"/>
              <w:right w:val="single" w:color="auto" w:sz="4" w:space="0"/>
            </w:tcBorders>
            <w:vAlign w:val="center"/>
          </w:tcPr>
          <w:p>
            <w:pPr>
              <w:snapToGrid w:val="0"/>
              <w:spacing w:line="320" w:lineRule="exact"/>
              <w:ind w:left="210" w:hanging="210" w:hangingChars="100"/>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1.合理的经济性和造价控制，满足节约型园林的要求；</w:t>
            </w:r>
          </w:p>
          <w:p>
            <w:pPr>
              <w:snapToGrid w:val="0"/>
              <w:spacing w:line="320" w:lineRule="exact"/>
              <w:ind w:left="210" w:hanging="210" w:hangingChars="100"/>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2.社会性认同（业主、行业协会、政府部门），及公众的参与度高，产生较大正面社会反响，对区域文化形象提升有深远影响；</w:t>
            </w:r>
          </w:p>
          <w:p>
            <w:pPr>
              <w:snapToGrid w:val="0"/>
              <w:spacing w:line="320" w:lineRule="exact"/>
              <w:ind w:left="210" w:hanging="210" w:hangingChars="100"/>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3.对城市风貌的保护、生态文明建设、文脉传承等方面的推动作用</w:t>
            </w:r>
          </w:p>
          <w:p>
            <w:pPr>
              <w:snapToGrid w:val="0"/>
              <w:spacing w:line="320" w:lineRule="exact"/>
              <w:ind w:left="210" w:hanging="210" w:hangingChars="100"/>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4.人性化设计（无障碍设计），以人为本，改善生态环境、生物多样性、低碳等方面产生显著的效益。</w:t>
            </w:r>
          </w:p>
        </w:tc>
        <w:tc>
          <w:tcPr>
            <w:tcW w:w="878" w:type="dxa"/>
            <w:tcBorders>
              <w:top w:val="single" w:color="auto" w:sz="4" w:space="0"/>
              <w:left w:val="single" w:color="auto" w:sz="4" w:space="0"/>
              <w:bottom w:val="single" w:color="auto" w:sz="4" w:space="0"/>
              <w:right w:val="single" w:color="auto" w:sz="4" w:space="0"/>
            </w:tcBorders>
            <w:vAlign w:val="center"/>
          </w:tcPr>
          <w:p>
            <w:pPr>
              <w:snapToGrid w:val="0"/>
              <w:spacing w:line="3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30-26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atLeast"/>
          <w:jc w:val="center"/>
        </w:trPr>
        <w:tc>
          <w:tcPr>
            <w:tcW w:w="1106" w:type="dxa"/>
            <w:vMerge w:val="continue"/>
            <w:tcBorders>
              <w:left w:val="single" w:color="auto" w:sz="4" w:space="0"/>
              <w:right w:val="single" w:color="auto" w:sz="4" w:space="0"/>
            </w:tcBorders>
            <w:vAlign w:val="center"/>
          </w:tcPr>
          <w:p>
            <w:pPr>
              <w:widowControl/>
              <w:snapToGrid w:val="0"/>
              <w:spacing w:line="320" w:lineRule="exact"/>
              <w:jc w:val="center"/>
              <w:textAlignment w:val="baseline"/>
              <w:rPr>
                <w:rFonts w:ascii="仿宋_GB2312" w:hAnsi="仿宋_GB2312" w:eastAsia="仿宋_GB2312" w:cs="仿宋_GB2312"/>
                <w:sz w:val="20"/>
                <w:szCs w:val="21"/>
              </w:rPr>
            </w:pPr>
          </w:p>
        </w:tc>
        <w:tc>
          <w:tcPr>
            <w:tcW w:w="1276" w:type="dxa"/>
            <w:tcBorders>
              <w:top w:val="single" w:color="auto" w:sz="4" w:space="0"/>
              <w:left w:val="single" w:color="auto" w:sz="4" w:space="0"/>
              <w:bottom w:val="single" w:color="auto" w:sz="4" w:space="0"/>
              <w:right w:val="single" w:color="auto" w:sz="4" w:space="0"/>
            </w:tcBorders>
            <w:vAlign w:val="center"/>
          </w:tcPr>
          <w:p>
            <w:pPr>
              <w:snapToGrid w:val="0"/>
              <w:spacing w:line="3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很大效益</w:t>
            </w:r>
          </w:p>
        </w:tc>
        <w:tc>
          <w:tcPr>
            <w:tcW w:w="5528" w:type="dxa"/>
            <w:vMerge w:val="continue"/>
            <w:tcBorders>
              <w:left w:val="single" w:color="auto" w:sz="4" w:space="0"/>
              <w:right w:val="single" w:color="auto" w:sz="4" w:space="0"/>
            </w:tcBorders>
            <w:vAlign w:val="center"/>
          </w:tcPr>
          <w:p>
            <w:pPr>
              <w:snapToGrid w:val="0"/>
              <w:spacing w:line="320" w:lineRule="exact"/>
              <w:textAlignment w:val="baseline"/>
              <w:rPr>
                <w:rFonts w:ascii="仿宋_GB2312" w:hAnsi="仿宋_GB2312" w:eastAsia="仿宋_GB2312" w:cs="仿宋_GB2312"/>
                <w:sz w:val="20"/>
                <w:szCs w:val="21"/>
              </w:rPr>
            </w:pPr>
          </w:p>
        </w:tc>
        <w:tc>
          <w:tcPr>
            <w:tcW w:w="878" w:type="dxa"/>
            <w:tcBorders>
              <w:top w:val="single" w:color="auto" w:sz="4" w:space="0"/>
              <w:left w:val="single" w:color="auto" w:sz="4" w:space="0"/>
              <w:bottom w:val="single" w:color="auto" w:sz="4" w:space="0"/>
              <w:right w:val="single" w:color="auto" w:sz="4" w:space="0"/>
            </w:tcBorders>
            <w:vAlign w:val="center"/>
          </w:tcPr>
          <w:p>
            <w:pPr>
              <w:snapToGrid w:val="0"/>
              <w:spacing w:line="3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25-21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9" w:hRule="atLeast"/>
          <w:jc w:val="center"/>
        </w:trPr>
        <w:tc>
          <w:tcPr>
            <w:tcW w:w="1106" w:type="dxa"/>
            <w:vMerge w:val="continue"/>
            <w:tcBorders>
              <w:left w:val="single" w:color="auto" w:sz="4" w:space="0"/>
              <w:right w:val="single" w:color="auto" w:sz="4" w:space="0"/>
            </w:tcBorders>
            <w:vAlign w:val="center"/>
          </w:tcPr>
          <w:p>
            <w:pPr>
              <w:widowControl/>
              <w:snapToGrid w:val="0"/>
              <w:spacing w:line="320" w:lineRule="exact"/>
              <w:jc w:val="center"/>
              <w:textAlignment w:val="baseline"/>
              <w:rPr>
                <w:rFonts w:ascii="仿宋_GB2312" w:hAnsi="仿宋_GB2312" w:eastAsia="仿宋_GB2312" w:cs="仿宋_GB2312"/>
                <w:sz w:val="20"/>
                <w:szCs w:val="21"/>
              </w:rPr>
            </w:pPr>
          </w:p>
        </w:tc>
        <w:tc>
          <w:tcPr>
            <w:tcW w:w="1276" w:type="dxa"/>
            <w:tcBorders>
              <w:top w:val="single" w:color="auto" w:sz="4" w:space="0"/>
              <w:left w:val="single" w:color="auto" w:sz="4" w:space="0"/>
              <w:bottom w:val="single" w:color="auto" w:sz="4" w:space="0"/>
              <w:right w:val="single" w:color="auto" w:sz="4" w:space="0"/>
            </w:tcBorders>
            <w:vAlign w:val="center"/>
          </w:tcPr>
          <w:p>
            <w:pPr>
              <w:snapToGrid w:val="0"/>
              <w:spacing w:line="3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较大效益</w:t>
            </w:r>
          </w:p>
        </w:tc>
        <w:tc>
          <w:tcPr>
            <w:tcW w:w="5528" w:type="dxa"/>
            <w:vMerge w:val="continue"/>
            <w:tcBorders>
              <w:left w:val="single" w:color="auto" w:sz="4" w:space="0"/>
              <w:right w:val="single" w:color="auto" w:sz="4" w:space="0"/>
            </w:tcBorders>
            <w:vAlign w:val="center"/>
          </w:tcPr>
          <w:p>
            <w:pPr>
              <w:snapToGrid w:val="0"/>
              <w:spacing w:line="320" w:lineRule="exact"/>
              <w:textAlignment w:val="baseline"/>
              <w:rPr>
                <w:rFonts w:ascii="仿宋_GB2312" w:hAnsi="仿宋_GB2312" w:eastAsia="仿宋_GB2312" w:cs="仿宋_GB2312"/>
                <w:sz w:val="20"/>
                <w:szCs w:val="21"/>
              </w:rPr>
            </w:pPr>
          </w:p>
        </w:tc>
        <w:tc>
          <w:tcPr>
            <w:tcW w:w="878" w:type="dxa"/>
            <w:tcBorders>
              <w:top w:val="single" w:color="auto" w:sz="4" w:space="0"/>
              <w:left w:val="single" w:color="auto" w:sz="4" w:space="0"/>
              <w:bottom w:val="single" w:color="auto" w:sz="4" w:space="0"/>
              <w:right w:val="single" w:color="auto" w:sz="4" w:space="0"/>
            </w:tcBorders>
            <w:vAlign w:val="center"/>
          </w:tcPr>
          <w:p>
            <w:pPr>
              <w:snapToGrid w:val="0"/>
              <w:spacing w:line="3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 w:hRule="atLeast"/>
          <w:jc w:val="center"/>
        </w:trPr>
        <w:tc>
          <w:tcPr>
            <w:tcW w:w="1106" w:type="dxa"/>
            <w:vMerge w:val="continue"/>
            <w:tcBorders>
              <w:left w:val="single" w:color="auto" w:sz="4" w:space="0"/>
              <w:bottom w:val="single" w:color="auto" w:sz="4" w:space="0"/>
              <w:right w:val="single" w:color="auto" w:sz="4" w:space="0"/>
            </w:tcBorders>
            <w:vAlign w:val="center"/>
          </w:tcPr>
          <w:p>
            <w:pPr>
              <w:widowControl/>
              <w:snapToGrid w:val="0"/>
              <w:spacing w:line="320" w:lineRule="exact"/>
              <w:jc w:val="center"/>
              <w:textAlignment w:val="baseline"/>
              <w:rPr>
                <w:rFonts w:ascii="仿宋_GB2312" w:hAnsi="仿宋_GB2312" w:eastAsia="仿宋_GB2312" w:cs="仿宋_GB2312"/>
                <w:sz w:val="20"/>
                <w:szCs w:val="21"/>
              </w:rPr>
            </w:pPr>
          </w:p>
        </w:tc>
        <w:tc>
          <w:tcPr>
            <w:tcW w:w="1276" w:type="dxa"/>
            <w:tcBorders>
              <w:top w:val="single" w:color="auto" w:sz="4" w:space="0"/>
              <w:left w:val="single" w:color="auto" w:sz="4" w:space="0"/>
              <w:bottom w:val="single" w:color="auto" w:sz="4" w:space="0"/>
              <w:right w:val="single" w:color="auto" w:sz="4" w:space="0"/>
            </w:tcBorders>
            <w:vAlign w:val="center"/>
          </w:tcPr>
          <w:p>
            <w:pPr>
              <w:snapToGrid w:val="0"/>
              <w:spacing w:line="3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中等效益</w:t>
            </w:r>
          </w:p>
        </w:tc>
        <w:tc>
          <w:tcPr>
            <w:tcW w:w="5528" w:type="dxa"/>
            <w:vMerge w:val="continue"/>
            <w:tcBorders>
              <w:left w:val="single" w:color="auto" w:sz="4" w:space="0"/>
              <w:bottom w:val="single" w:color="auto" w:sz="4" w:space="0"/>
              <w:right w:val="single" w:color="auto" w:sz="4" w:space="0"/>
            </w:tcBorders>
            <w:vAlign w:val="center"/>
          </w:tcPr>
          <w:p>
            <w:pPr>
              <w:snapToGrid w:val="0"/>
              <w:spacing w:line="320" w:lineRule="exact"/>
              <w:textAlignment w:val="baseline"/>
              <w:rPr>
                <w:rFonts w:ascii="仿宋_GB2312" w:hAnsi="仿宋_GB2312" w:eastAsia="仿宋_GB2312" w:cs="仿宋_GB2312"/>
                <w:sz w:val="20"/>
                <w:szCs w:val="21"/>
              </w:rPr>
            </w:pPr>
          </w:p>
        </w:tc>
        <w:tc>
          <w:tcPr>
            <w:tcW w:w="878" w:type="dxa"/>
            <w:tcBorders>
              <w:top w:val="single" w:color="auto" w:sz="4" w:space="0"/>
              <w:left w:val="single" w:color="auto" w:sz="4" w:space="0"/>
              <w:bottom w:val="single" w:color="auto" w:sz="4" w:space="0"/>
              <w:right w:val="single" w:color="auto" w:sz="4" w:space="0"/>
            </w:tcBorders>
            <w:vAlign w:val="center"/>
          </w:tcPr>
          <w:p>
            <w:pPr>
              <w:snapToGrid w:val="0"/>
              <w:spacing w:line="3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7" w:hRule="atLeast"/>
          <w:jc w:val="center"/>
        </w:trPr>
        <w:tc>
          <w:tcPr>
            <w:tcW w:w="1106" w:type="dxa"/>
            <w:vMerge w:val="restart"/>
            <w:tcBorders>
              <w:top w:val="single" w:color="auto" w:sz="4" w:space="0"/>
              <w:left w:val="single" w:color="auto" w:sz="4" w:space="0"/>
              <w:right w:val="single" w:color="auto" w:sz="4" w:space="0"/>
            </w:tcBorders>
            <w:vAlign w:val="center"/>
          </w:tcPr>
          <w:p>
            <w:pPr>
              <w:snapToGrid w:val="0"/>
              <w:spacing w:line="3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对科学技术进步的促进作用</w:t>
            </w:r>
          </w:p>
        </w:tc>
        <w:tc>
          <w:tcPr>
            <w:tcW w:w="1276" w:type="dxa"/>
            <w:tcBorders>
              <w:top w:val="single" w:color="auto" w:sz="4" w:space="0"/>
              <w:left w:val="single" w:color="auto" w:sz="4" w:space="0"/>
              <w:bottom w:val="single" w:color="auto" w:sz="4" w:space="0"/>
              <w:right w:val="single" w:color="auto" w:sz="4" w:space="0"/>
            </w:tcBorders>
            <w:vAlign w:val="center"/>
          </w:tcPr>
          <w:p>
            <w:pPr>
              <w:snapToGrid w:val="0"/>
              <w:spacing w:line="3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特别显著</w:t>
            </w:r>
          </w:p>
        </w:tc>
        <w:tc>
          <w:tcPr>
            <w:tcW w:w="5528" w:type="dxa"/>
            <w:vMerge w:val="restart"/>
            <w:tcBorders>
              <w:top w:val="single" w:color="auto" w:sz="4" w:space="0"/>
              <w:left w:val="single" w:color="auto" w:sz="4" w:space="0"/>
              <w:right w:val="single" w:color="auto" w:sz="4" w:space="0"/>
            </w:tcBorders>
            <w:vAlign w:val="center"/>
          </w:tcPr>
          <w:p>
            <w:pPr>
              <w:snapToGrid w:val="0"/>
              <w:spacing w:line="320" w:lineRule="exact"/>
              <w:ind w:left="210" w:hanging="210" w:hangingChars="100"/>
              <w:textAlignment w:val="baseline"/>
              <w:rPr>
                <w:rFonts w:ascii="仿宋_GB2312" w:hAnsi="仿宋_GB2312" w:eastAsia="仿宋_GB2312" w:cs="仿宋_GB2312"/>
                <w:szCs w:val="21"/>
              </w:rPr>
            </w:pPr>
            <w:r>
              <w:rPr>
                <w:rFonts w:hint="eastAsia" w:ascii="仿宋_GB2312" w:hAnsi="仿宋_GB2312" w:eastAsia="仿宋_GB2312" w:cs="仿宋_GB2312"/>
                <w:szCs w:val="21"/>
              </w:rPr>
              <w:t>1.创新性的采用了新的技术和理念，在国内、省内具有重要的示范引领作用；</w:t>
            </w:r>
          </w:p>
          <w:p>
            <w:pPr>
              <w:snapToGrid w:val="0"/>
              <w:spacing w:line="320" w:lineRule="exact"/>
              <w:ind w:left="210" w:hanging="210" w:hangingChars="100"/>
              <w:textAlignment w:val="baseline"/>
              <w:rPr>
                <w:rFonts w:ascii="仿宋_GB2312" w:hAnsi="仿宋_GB2312" w:eastAsia="仿宋_GB2312" w:cs="仿宋_GB2312"/>
                <w:szCs w:val="21"/>
              </w:rPr>
            </w:pPr>
            <w:r>
              <w:rPr>
                <w:rFonts w:hint="eastAsia" w:ascii="仿宋_GB2312" w:hAnsi="仿宋_GB2312" w:eastAsia="仿宋_GB2312" w:cs="仿宋_GB2312"/>
                <w:szCs w:val="21"/>
              </w:rPr>
              <w:t>2.</w:t>
            </w:r>
            <w:r>
              <w:rPr>
                <w:rFonts w:ascii="仿宋_GB2312" w:hAnsi="仿宋_GB2312" w:eastAsia="仿宋_GB2312" w:cs="仿宋_GB2312"/>
                <w:szCs w:val="21"/>
              </w:rPr>
              <w:t>采用适宜的绿色生态技术，</w:t>
            </w:r>
            <w:r>
              <w:rPr>
                <w:rFonts w:hint="eastAsia" w:ascii="仿宋_GB2312" w:hAnsi="仿宋_GB2312" w:eastAsia="仿宋_GB2312" w:cs="仿宋_GB2312"/>
                <w:szCs w:val="21"/>
              </w:rPr>
              <w:t>对新材料、新工艺、新技术的应用及创新有积极的尝试实践；</w:t>
            </w:r>
          </w:p>
          <w:p>
            <w:pPr>
              <w:snapToGrid w:val="0"/>
              <w:spacing w:line="320" w:lineRule="exact"/>
              <w:ind w:left="210" w:hanging="210" w:hangingChars="100"/>
              <w:textAlignment w:val="baseline"/>
              <w:rPr>
                <w:rFonts w:ascii="仿宋_GB2312" w:hAnsi="仿宋_GB2312" w:eastAsia="仿宋_GB2312" w:cs="仿宋_GB2312"/>
                <w:szCs w:val="21"/>
              </w:rPr>
            </w:pPr>
            <w:r>
              <w:rPr>
                <w:rFonts w:hint="eastAsia" w:ascii="仿宋_GB2312" w:hAnsi="仿宋_GB2312" w:eastAsia="仿宋_GB2312" w:cs="仿宋_GB2312"/>
                <w:szCs w:val="21"/>
              </w:rPr>
              <w:t>3. 成功实施的技术解决方案，对行业同类项目发展建设具有促进作用。</w:t>
            </w:r>
          </w:p>
          <w:p>
            <w:pPr>
              <w:snapToGrid w:val="0"/>
              <w:spacing w:line="320" w:lineRule="exact"/>
              <w:ind w:left="210" w:hanging="210" w:hangingChars="100"/>
              <w:textAlignment w:val="baseline"/>
              <w:rPr>
                <w:rFonts w:ascii="仿宋_GB2312" w:hAnsi="仿宋_GB2312" w:eastAsia="仿宋_GB2312" w:cs="仿宋_GB2312"/>
                <w:szCs w:val="21"/>
              </w:rPr>
            </w:pPr>
            <w:r>
              <w:rPr>
                <w:rFonts w:hint="eastAsia" w:ascii="仿宋_GB2312" w:hAnsi="仿宋_GB2312" w:eastAsia="仿宋_GB2312" w:cs="仿宋_GB2312"/>
                <w:szCs w:val="21"/>
              </w:rPr>
              <w:t>4.有比较成熟和成功运用过了专有技术或者专利技术，该技术在绿色、生态、环保、低碳、材料、植物引种、材料等方面对科学技术进步起到作用。</w:t>
            </w:r>
          </w:p>
        </w:tc>
        <w:tc>
          <w:tcPr>
            <w:tcW w:w="878" w:type="dxa"/>
            <w:tcBorders>
              <w:top w:val="single" w:color="auto" w:sz="4" w:space="0"/>
              <w:left w:val="single" w:color="auto" w:sz="4" w:space="0"/>
              <w:bottom w:val="single" w:color="auto" w:sz="4" w:space="0"/>
              <w:right w:val="single" w:color="auto" w:sz="4" w:space="0"/>
            </w:tcBorders>
            <w:vAlign w:val="center"/>
          </w:tcPr>
          <w:p>
            <w:pPr>
              <w:snapToGrid w:val="0"/>
              <w:spacing w:line="3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3" w:hRule="atLeast"/>
          <w:jc w:val="center"/>
        </w:trPr>
        <w:tc>
          <w:tcPr>
            <w:tcW w:w="1106" w:type="dxa"/>
            <w:vMerge w:val="continue"/>
            <w:tcBorders>
              <w:left w:val="single" w:color="auto" w:sz="4" w:space="0"/>
              <w:right w:val="single" w:color="auto" w:sz="4" w:space="0"/>
            </w:tcBorders>
            <w:vAlign w:val="center"/>
          </w:tcPr>
          <w:p>
            <w:pPr>
              <w:widowControl/>
              <w:snapToGrid w:val="0"/>
              <w:spacing w:line="320" w:lineRule="exact"/>
              <w:jc w:val="center"/>
              <w:textAlignment w:val="baseline"/>
              <w:rPr>
                <w:rFonts w:ascii="仿宋_GB2312" w:hAnsi="仿宋_GB2312" w:eastAsia="仿宋_GB2312" w:cs="仿宋_GB2312"/>
                <w:sz w:val="20"/>
                <w:szCs w:val="21"/>
              </w:rPr>
            </w:pPr>
          </w:p>
        </w:tc>
        <w:tc>
          <w:tcPr>
            <w:tcW w:w="1276" w:type="dxa"/>
            <w:tcBorders>
              <w:top w:val="single" w:color="auto" w:sz="4" w:space="0"/>
              <w:left w:val="single" w:color="auto" w:sz="4" w:space="0"/>
              <w:bottom w:val="single" w:color="auto" w:sz="4" w:space="0"/>
              <w:right w:val="single" w:color="auto" w:sz="4" w:space="0"/>
            </w:tcBorders>
            <w:vAlign w:val="center"/>
          </w:tcPr>
          <w:p>
            <w:pPr>
              <w:snapToGrid w:val="0"/>
              <w:spacing w:line="3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显著</w:t>
            </w:r>
          </w:p>
        </w:tc>
        <w:tc>
          <w:tcPr>
            <w:tcW w:w="5528" w:type="dxa"/>
            <w:vMerge w:val="continue"/>
            <w:tcBorders>
              <w:left w:val="single" w:color="auto" w:sz="4" w:space="0"/>
              <w:right w:val="single" w:color="auto" w:sz="4" w:space="0"/>
            </w:tcBorders>
            <w:vAlign w:val="center"/>
          </w:tcPr>
          <w:p>
            <w:pPr>
              <w:snapToGrid w:val="0"/>
              <w:spacing w:line="320" w:lineRule="exact"/>
              <w:jc w:val="center"/>
              <w:textAlignment w:val="baseline"/>
              <w:rPr>
                <w:rFonts w:ascii="仿宋_GB2312" w:hAnsi="仿宋_GB2312" w:eastAsia="仿宋_GB2312" w:cs="仿宋_GB2312"/>
                <w:sz w:val="20"/>
                <w:szCs w:val="21"/>
              </w:rPr>
            </w:pPr>
          </w:p>
        </w:tc>
        <w:tc>
          <w:tcPr>
            <w:tcW w:w="878" w:type="dxa"/>
            <w:tcBorders>
              <w:top w:val="single" w:color="auto" w:sz="4" w:space="0"/>
              <w:left w:val="single" w:color="auto" w:sz="4" w:space="0"/>
              <w:bottom w:val="single" w:color="auto" w:sz="4" w:space="0"/>
              <w:right w:val="single" w:color="auto" w:sz="4" w:space="0"/>
            </w:tcBorders>
            <w:vAlign w:val="center"/>
          </w:tcPr>
          <w:p>
            <w:pPr>
              <w:snapToGrid w:val="0"/>
              <w:spacing w:line="3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15-11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1" w:hRule="atLeast"/>
          <w:jc w:val="center"/>
        </w:trPr>
        <w:tc>
          <w:tcPr>
            <w:tcW w:w="1106" w:type="dxa"/>
            <w:vMerge w:val="continue"/>
            <w:tcBorders>
              <w:left w:val="single" w:color="auto" w:sz="4" w:space="0"/>
              <w:right w:val="single" w:color="auto" w:sz="4" w:space="0"/>
            </w:tcBorders>
            <w:vAlign w:val="center"/>
          </w:tcPr>
          <w:p>
            <w:pPr>
              <w:widowControl/>
              <w:snapToGrid w:val="0"/>
              <w:spacing w:line="320" w:lineRule="exact"/>
              <w:jc w:val="center"/>
              <w:textAlignment w:val="baseline"/>
              <w:rPr>
                <w:rFonts w:ascii="仿宋_GB2312" w:hAnsi="仿宋_GB2312" w:eastAsia="仿宋_GB2312" w:cs="仿宋_GB2312"/>
                <w:sz w:val="20"/>
                <w:szCs w:val="21"/>
              </w:rPr>
            </w:pPr>
          </w:p>
        </w:tc>
        <w:tc>
          <w:tcPr>
            <w:tcW w:w="1276" w:type="dxa"/>
            <w:tcBorders>
              <w:top w:val="single" w:color="auto" w:sz="4" w:space="0"/>
              <w:left w:val="single" w:color="auto" w:sz="4" w:space="0"/>
              <w:bottom w:val="single" w:color="auto" w:sz="4" w:space="0"/>
              <w:right w:val="single" w:color="auto" w:sz="4" w:space="0"/>
            </w:tcBorders>
            <w:vAlign w:val="center"/>
          </w:tcPr>
          <w:p>
            <w:pPr>
              <w:snapToGrid w:val="0"/>
              <w:spacing w:line="3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较显著</w:t>
            </w:r>
          </w:p>
        </w:tc>
        <w:tc>
          <w:tcPr>
            <w:tcW w:w="5528" w:type="dxa"/>
            <w:vMerge w:val="continue"/>
            <w:tcBorders>
              <w:left w:val="single" w:color="auto" w:sz="4" w:space="0"/>
              <w:right w:val="single" w:color="auto" w:sz="4" w:space="0"/>
            </w:tcBorders>
            <w:vAlign w:val="center"/>
          </w:tcPr>
          <w:p>
            <w:pPr>
              <w:snapToGrid w:val="0"/>
              <w:spacing w:line="320" w:lineRule="exact"/>
              <w:jc w:val="center"/>
              <w:textAlignment w:val="baseline"/>
              <w:rPr>
                <w:rFonts w:ascii="仿宋_GB2312" w:hAnsi="仿宋_GB2312" w:eastAsia="仿宋_GB2312" w:cs="仿宋_GB2312"/>
                <w:sz w:val="20"/>
                <w:szCs w:val="21"/>
              </w:rPr>
            </w:pPr>
          </w:p>
        </w:tc>
        <w:tc>
          <w:tcPr>
            <w:tcW w:w="878" w:type="dxa"/>
            <w:tcBorders>
              <w:top w:val="single" w:color="auto" w:sz="4" w:space="0"/>
              <w:left w:val="single" w:color="auto" w:sz="4" w:space="0"/>
              <w:bottom w:val="single" w:color="auto" w:sz="4" w:space="0"/>
              <w:right w:val="single" w:color="auto" w:sz="4" w:space="0"/>
            </w:tcBorders>
            <w:vAlign w:val="center"/>
          </w:tcPr>
          <w:p>
            <w:pPr>
              <w:snapToGrid w:val="0"/>
              <w:spacing w:line="3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10-6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4" w:hRule="atLeast"/>
          <w:jc w:val="center"/>
        </w:trPr>
        <w:tc>
          <w:tcPr>
            <w:tcW w:w="1106" w:type="dxa"/>
            <w:vMerge w:val="continue"/>
            <w:tcBorders>
              <w:left w:val="single" w:color="auto" w:sz="4" w:space="0"/>
              <w:bottom w:val="single" w:color="auto" w:sz="4" w:space="0"/>
              <w:right w:val="single" w:color="auto" w:sz="4" w:space="0"/>
            </w:tcBorders>
            <w:vAlign w:val="center"/>
          </w:tcPr>
          <w:p>
            <w:pPr>
              <w:widowControl/>
              <w:snapToGrid w:val="0"/>
              <w:spacing w:line="320" w:lineRule="exact"/>
              <w:jc w:val="center"/>
              <w:textAlignment w:val="baseline"/>
              <w:rPr>
                <w:rFonts w:ascii="仿宋_GB2312" w:hAnsi="仿宋_GB2312" w:eastAsia="仿宋_GB2312" w:cs="仿宋_GB2312"/>
                <w:sz w:val="20"/>
                <w:szCs w:val="21"/>
              </w:rPr>
            </w:pPr>
            <w:bookmarkStart w:id="24" w:name="_Toc6238"/>
          </w:p>
        </w:tc>
        <w:tc>
          <w:tcPr>
            <w:tcW w:w="1276" w:type="dxa"/>
            <w:tcBorders>
              <w:top w:val="single" w:color="auto" w:sz="4" w:space="0"/>
              <w:left w:val="single" w:color="auto" w:sz="4" w:space="0"/>
              <w:bottom w:val="single" w:color="auto" w:sz="4" w:space="0"/>
              <w:right w:val="single" w:color="auto" w:sz="4" w:space="0"/>
            </w:tcBorders>
            <w:vAlign w:val="center"/>
          </w:tcPr>
          <w:p>
            <w:pPr>
              <w:snapToGrid w:val="0"/>
              <w:spacing w:line="3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中等</w:t>
            </w:r>
          </w:p>
        </w:tc>
        <w:tc>
          <w:tcPr>
            <w:tcW w:w="5528" w:type="dxa"/>
            <w:vMerge w:val="continue"/>
            <w:tcBorders>
              <w:left w:val="single" w:color="auto" w:sz="4" w:space="0"/>
              <w:right w:val="single" w:color="auto" w:sz="4" w:space="0"/>
            </w:tcBorders>
            <w:vAlign w:val="center"/>
          </w:tcPr>
          <w:p>
            <w:pPr>
              <w:snapToGrid w:val="0"/>
              <w:spacing w:line="320" w:lineRule="exact"/>
              <w:jc w:val="center"/>
              <w:textAlignment w:val="baseline"/>
              <w:rPr>
                <w:rFonts w:ascii="仿宋_GB2312" w:hAnsi="仿宋_GB2312" w:eastAsia="仿宋_GB2312" w:cs="仿宋_GB2312"/>
                <w:sz w:val="20"/>
                <w:szCs w:val="21"/>
              </w:rPr>
            </w:pPr>
          </w:p>
        </w:tc>
        <w:tc>
          <w:tcPr>
            <w:tcW w:w="878" w:type="dxa"/>
            <w:tcBorders>
              <w:top w:val="single" w:color="auto" w:sz="4" w:space="0"/>
              <w:left w:val="single" w:color="auto" w:sz="4" w:space="0"/>
              <w:bottom w:val="single" w:color="auto" w:sz="4" w:space="0"/>
              <w:right w:val="single" w:color="auto" w:sz="4" w:space="0"/>
            </w:tcBorders>
            <w:vAlign w:val="center"/>
          </w:tcPr>
          <w:p>
            <w:pPr>
              <w:snapToGrid w:val="0"/>
              <w:spacing w:line="3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5-0</w:t>
            </w:r>
          </w:p>
        </w:tc>
      </w:tr>
    </w:tbl>
    <w:tbl>
      <w:tblPr>
        <w:tblStyle w:val="12"/>
        <w:tblpPr w:leftFromText="180" w:rightFromText="180" w:vertAnchor="page" w:horzAnchor="page" w:tblpX="1613" w:tblpY="2173"/>
        <w:tblOverlap w:val="never"/>
        <w:tblW w:w="514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04"/>
        <w:gridCol w:w="1506"/>
        <w:gridCol w:w="5576"/>
        <w:gridCol w:w="9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9" w:hRule="atLeast"/>
        </w:trPr>
        <w:tc>
          <w:tcPr>
            <w:tcW w:w="699" w:type="pct"/>
            <w:shd w:val="clear" w:color="auto" w:fill="auto"/>
            <w:vAlign w:val="center"/>
          </w:tcPr>
          <w:p>
            <w:pPr>
              <w:snapToGrid w:val="0"/>
              <w:spacing w:line="38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评审指标</w:t>
            </w:r>
          </w:p>
        </w:tc>
        <w:tc>
          <w:tcPr>
            <w:tcW w:w="807" w:type="pct"/>
            <w:shd w:val="clear" w:color="auto" w:fill="auto"/>
            <w:vAlign w:val="center"/>
          </w:tcPr>
          <w:p>
            <w:pPr>
              <w:snapToGrid w:val="0"/>
              <w:spacing w:line="38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等级</w:t>
            </w:r>
          </w:p>
        </w:tc>
        <w:tc>
          <w:tcPr>
            <w:tcW w:w="2988" w:type="pct"/>
            <w:shd w:val="clear" w:color="auto" w:fill="auto"/>
            <w:vAlign w:val="center"/>
          </w:tcPr>
          <w:p>
            <w:pPr>
              <w:snapToGrid w:val="0"/>
              <w:spacing w:line="38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评价要素与</w:t>
            </w:r>
            <w:r>
              <w:rPr>
                <w:rFonts w:ascii="仿宋_GB2312" w:hAnsi="仿宋_GB2312" w:eastAsia="仿宋_GB2312" w:cs="仿宋_GB2312"/>
                <w:bCs/>
                <w:szCs w:val="21"/>
              </w:rPr>
              <w:t>基本标准</w:t>
            </w:r>
          </w:p>
        </w:tc>
        <w:tc>
          <w:tcPr>
            <w:tcW w:w="503" w:type="pct"/>
            <w:shd w:val="clear" w:color="auto" w:fill="auto"/>
            <w:vAlign w:val="center"/>
          </w:tcPr>
          <w:p>
            <w:pPr>
              <w:snapToGrid w:val="0"/>
              <w:spacing w:line="38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分数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3" w:hRule="atLeast"/>
        </w:trPr>
        <w:tc>
          <w:tcPr>
            <w:tcW w:w="699" w:type="pct"/>
            <w:vMerge w:val="restart"/>
            <w:shd w:val="clear" w:color="auto" w:fill="auto"/>
            <w:vAlign w:val="center"/>
          </w:tcPr>
          <w:p>
            <w:pPr>
              <w:snapToGrid w:val="0"/>
              <w:spacing w:line="38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技术水平</w:t>
            </w:r>
          </w:p>
        </w:tc>
        <w:tc>
          <w:tcPr>
            <w:tcW w:w="807" w:type="pct"/>
            <w:shd w:val="clear" w:color="auto" w:fill="auto"/>
            <w:vAlign w:val="center"/>
          </w:tcPr>
          <w:p>
            <w:pPr>
              <w:snapToGrid w:val="0"/>
              <w:spacing w:line="38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国内先进</w:t>
            </w:r>
          </w:p>
        </w:tc>
        <w:tc>
          <w:tcPr>
            <w:tcW w:w="2988" w:type="pct"/>
            <w:vMerge w:val="restart"/>
            <w:shd w:val="clear" w:color="auto" w:fill="auto"/>
            <w:vAlign w:val="center"/>
          </w:tcPr>
          <w:p>
            <w:pPr>
              <w:snapToGrid w:val="0"/>
              <w:spacing w:line="380" w:lineRule="exact"/>
              <w:ind w:left="210" w:hanging="210" w:hangingChars="100"/>
              <w:jc w:val="left"/>
              <w:textAlignment w:val="baseline"/>
              <w:rPr>
                <w:rFonts w:ascii="仿宋_GB2312" w:hAnsi="仿宋_GB2312" w:eastAsia="仿宋_GB2312" w:cs="仿宋_GB2312"/>
                <w:bCs/>
                <w:kern w:val="0"/>
                <w:sz w:val="20"/>
                <w:szCs w:val="21"/>
              </w:rPr>
            </w:pPr>
            <w:r>
              <w:rPr>
                <w:rFonts w:hint="eastAsia" w:ascii="仿宋_GB2312" w:hAnsi="仿宋_GB2312" w:eastAsia="仿宋_GB2312" w:cs="仿宋_GB2312"/>
                <w:bCs/>
                <w:kern w:val="0"/>
                <w:szCs w:val="21"/>
              </w:rPr>
              <w:t>1. 设计与保护理念的先进性，前瞻性和创新性，并对同类项目有示范引领作用；</w:t>
            </w:r>
          </w:p>
          <w:p>
            <w:pPr>
              <w:snapToGrid w:val="0"/>
              <w:spacing w:line="380" w:lineRule="exact"/>
              <w:ind w:left="210" w:hanging="210" w:hangingChars="100"/>
              <w:jc w:val="left"/>
              <w:textAlignment w:val="baseline"/>
              <w:rPr>
                <w:rFonts w:ascii="仿宋_GB2312" w:hAnsi="仿宋_GB2312" w:eastAsia="仿宋_GB2312" w:cs="仿宋_GB2312"/>
                <w:bCs/>
                <w:kern w:val="0"/>
                <w:sz w:val="20"/>
                <w:szCs w:val="21"/>
              </w:rPr>
            </w:pPr>
            <w:r>
              <w:rPr>
                <w:rFonts w:hint="eastAsia" w:ascii="仿宋_GB2312" w:hAnsi="仿宋_GB2312" w:eastAsia="仿宋_GB2312" w:cs="仿宋_GB2312"/>
                <w:bCs/>
                <w:kern w:val="0"/>
                <w:szCs w:val="21"/>
              </w:rPr>
              <w:t>2.采用了大量的新技术、新材料及新工艺很好地保持了建筑原有历史风貌；</w:t>
            </w:r>
          </w:p>
          <w:p>
            <w:pPr>
              <w:snapToGrid w:val="0"/>
              <w:spacing w:line="380" w:lineRule="exact"/>
              <w:ind w:left="210" w:hanging="210" w:hangingChars="100"/>
              <w:jc w:val="left"/>
              <w:textAlignment w:val="baseline"/>
              <w:rPr>
                <w:rFonts w:ascii="仿宋_GB2312" w:hAnsi="仿宋_GB2312" w:eastAsia="仿宋_GB2312" w:cs="仿宋_GB2312"/>
                <w:bCs/>
                <w:kern w:val="0"/>
                <w:sz w:val="20"/>
                <w:szCs w:val="21"/>
              </w:rPr>
            </w:pPr>
            <w:r>
              <w:rPr>
                <w:rFonts w:ascii="仿宋_GB2312" w:hAnsi="仿宋_GB2312" w:eastAsia="仿宋_GB2312" w:cs="仿宋_GB2312"/>
                <w:bCs/>
                <w:kern w:val="0"/>
                <w:szCs w:val="21"/>
              </w:rPr>
              <w:t>3.</w:t>
            </w:r>
            <w:r>
              <w:rPr>
                <w:rFonts w:hint="eastAsia" w:ascii="仿宋_GB2312" w:hAnsi="仿宋_GB2312" w:eastAsia="仿宋_GB2312" w:cs="仿宋_GB2312"/>
                <w:bCs/>
                <w:kern w:val="0"/>
                <w:szCs w:val="21"/>
              </w:rPr>
              <w:t>设计项目建筑整体与周边环境高度融合或保护项目符合历史环境特征，不仅保持项目本身的历史风貌，还兼顾了项目所在区域的文脉延续和风格统一；</w:t>
            </w:r>
          </w:p>
          <w:p>
            <w:pPr>
              <w:snapToGrid w:val="0"/>
              <w:spacing w:line="380" w:lineRule="exact"/>
              <w:ind w:left="210" w:hanging="210" w:hangingChars="100"/>
              <w:jc w:val="left"/>
              <w:textAlignment w:val="baseline"/>
              <w:rPr>
                <w:rFonts w:ascii="仿宋_GB2312" w:hAnsi="仿宋_GB2312" w:eastAsia="仿宋_GB2312" w:cs="仿宋_GB2312"/>
                <w:bCs/>
                <w:sz w:val="20"/>
                <w:szCs w:val="21"/>
              </w:rPr>
            </w:pPr>
            <w:r>
              <w:rPr>
                <w:rFonts w:ascii="仿宋_GB2312" w:hAnsi="仿宋_GB2312" w:eastAsia="仿宋_GB2312" w:cs="仿宋_GB2312"/>
                <w:bCs/>
                <w:szCs w:val="21"/>
              </w:rPr>
              <w:t>4.</w:t>
            </w:r>
            <w:r>
              <w:rPr>
                <w:rFonts w:hint="eastAsia" w:ascii="仿宋_GB2312" w:hAnsi="仿宋_GB2312" w:eastAsia="仿宋_GB2312" w:cs="仿宋_GB2312"/>
                <w:bCs/>
                <w:kern w:val="0"/>
                <w:szCs w:val="21"/>
              </w:rPr>
              <w:t>建筑风貌和元素应用对传统文化表达准确性，手法恰当。</w:t>
            </w:r>
          </w:p>
        </w:tc>
        <w:tc>
          <w:tcPr>
            <w:tcW w:w="503" w:type="pct"/>
            <w:shd w:val="clear" w:color="auto" w:fill="auto"/>
            <w:vAlign w:val="center"/>
          </w:tcPr>
          <w:p>
            <w:pPr>
              <w:snapToGrid w:val="0"/>
              <w:spacing w:line="38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30-26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91" w:hRule="atLeast"/>
        </w:trPr>
        <w:tc>
          <w:tcPr>
            <w:tcW w:w="699" w:type="pct"/>
            <w:vMerge w:val="continue"/>
            <w:shd w:val="clear" w:color="auto" w:fill="auto"/>
            <w:vAlign w:val="center"/>
          </w:tcPr>
          <w:p>
            <w:pPr>
              <w:widowControl/>
              <w:snapToGrid w:val="0"/>
              <w:spacing w:line="380" w:lineRule="exact"/>
              <w:jc w:val="center"/>
              <w:textAlignment w:val="baseline"/>
              <w:rPr>
                <w:rFonts w:ascii="仿宋_GB2312" w:hAnsi="仿宋_GB2312" w:eastAsia="仿宋_GB2312" w:cs="仿宋_GB2312"/>
                <w:bCs/>
                <w:sz w:val="20"/>
                <w:szCs w:val="21"/>
              </w:rPr>
            </w:pPr>
          </w:p>
        </w:tc>
        <w:tc>
          <w:tcPr>
            <w:tcW w:w="807" w:type="pct"/>
            <w:shd w:val="clear" w:color="auto" w:fill="auto"/>
            <w:vAlign w:val="center"/>
          </w:tcPr>
          <w:p>
            <w:pPr>
              <w:snapToGrid w:val="0"/>
              <w:spacing w:line="38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省内领先</w:t>
            </w:r>
          </w:p>
        </w:tc>
        <w:tc>
          <w:tcPr>
            <w:tcW w:w="2988" w:type="pct"/>
            <w:vMerge w:val="continue"/>
            <w:shd w:val="clear" w:color="auto" w:fill="auto"/>
            <w:vAlign w:val="center"/>
          </w:tcPr>
          <w:p>
            <w:pPr>
              <w:snapToGrid w:val="0"/>
              <w:spacing w:line="380" w:lineRule="exact"/>
              <w:ind w:firstLine="225" w:firstLineChars="113"/>
              <w:textAlignment w:val="baseline"/>
              <w:rPr>
                <w:rFonts w:ascii="仿宋_GB2312" w:hAnsi="仿宋_GB2312" w:eastAsia="仿宋_GB2312" w:cs="仿宋_GB2312"/>
                <w:bCs/>
                <w:sz w:val="20"/>
                <w:szCs w:val="21"/>
              </w:rPr>
            </w:pPr>
          </w:p>
        </w:tc>
        <w:tc>
          <w:tcPr>
            <w:tcW w:w="503" w:type="pct"/>
            <w:shd w:val="clear" w:color="auto" w:fill="auto"/>
            <w:vAlign w:val="center"/>
          </w:tcPr>
          <w:p>
            <w:pPr>
              <w:snapToGrid w:val="0"/>
              <w:spacing w:line="38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25-21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0" w:hRule="atLeast"/>
        </w:trPr>
        <w:tc>
          <w:tcPr>
            <w:tcW w:w="699" w:type="pct"/>
            <w:vMerge w:val="continue"/>
            <w:shd w:val="clear" w:color="auto" w:fill="auto"/>
            <w:vAlign w:val="center"/>
          </w:tcPr>
          <w:p>
            <w:pPr>
              <w:widowControl/>
              <w:snapToGrid w:val="0"/>
              <w:spacing w:line="380" w:lineRule="exact"/>
              <w:jc w:val="center"/>
              <w:textAlignment w:val="baseline"/>
              <w:rPr>
                <w:rFonts w:ascii="仿宋_GB2312" w:hAnsi="仿宋_GB2312" w:eastAsia="仿宋_GB2312" w:cs="仿宋_GB2312"/>
                <w:bCs/>
                <w:sz w:val="20"/>
                <w:szCs w:val="21"/>
              </w:rPr>
            </w:pPr>
          </w:p>
        </w:tc>
        <w:tc>
          <w:tcPr>
            <w:tcW w:w="807" w:type="pct"/>
            <w:shd w:val="clear" w:color="auto" w:fill="auto"/>
            <w:vAlign w:val="center"/>
          </w:tcPr>
          <w:p>
            <w:pPr>
              <w:snapToGrid w:val="0"/>
              <w:spacing w:line="38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省内先进</w:t>
            </w:r>
          </w:p>
        </w:tc>
        <w:tc>
          <w:tcPr>
            <w:tcW w:w="2988" w:type="pct"/>
            <w:vMerge w:val="continue"/>
            <w:shd w:val="clear" w:color="auto" w:fill="auto"/>
            <w:vAlign w:val="center"/>
          </w:tcPr>
          <w:p>
            <w:pPr>
              <w:snapToGrid w:val="0"/>
              <w:spacing w:line="380" w:lineRule="exact"/>
              <w:ind w:firstLine="225" w:firstLineChars="113"/>
              <w:textAlignment w:val="baseline"/>
              <w:rPr>
                <w:rFonts w:ascii="仿宋_GB2312" w:hAnsi="仿宋_GB2312" w:eastAsia="仿宋_GB2312" w:cs="仿宋_GB2312"/>
                <w:bCs/>
                <w:sz w:val="20"/>
                <w:szCs w:val="21"/>
              </w:rPr>
            </w:pPr>
          </w:p>
        </w:tc>
        <w:tc>
          <w:tcPr>
            <w:tcW w:w="503" w:type="pct"/>
            <w:shd w:val="clear" w:color="auto" w:fill="auto"/>
            <w:vAlign w:val="center"/>
          </w:tcPr>
          <w:p>
            <w:pPr>
              <w:snapToGrid w:val="0"/>
              <w:spacing w:line="38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8" w:hRule="atLeast"/>
        </w:trPr>
        <w:tc>
          <w:tcPr>
            <w:tcW w:w="699" w:type="pct"/>
            <w:vMerge w:val="continue"/>
            <w:shd w:val="clear" w:color="auto" w:fill="auto"/>
            <w:vAlign w:val="center"/>
          </w:tcPr>
          <w:p>
            <w:pPr>
              <w:widowControl/>
              <w:snapToGrid w:val="0"/>
              <w:spacing w:line="380" w:lineRule="exact"/>
              <w:jc w:val="center"/>
              <w:textAlignment w:val="baseline"/>
              <w:rPr>
                <w:rFonts w:ascii="仿宋_GB2312" w:hAnsi="仿宋_GB2312" w:eastAsia="仿宋_GB2312" w:cs="仿宋_GB2312"/>
                <w:bCs/>
                <w:sz w:val="20"/>
                <w:szCs w:val="21"/>
              </w:rPr>
            </w:pPr>
          </w:p>
        </w:tc>
        <w:tc>
          <w:tcPr>
            <w:tcW w:w="807" w:type="pct"/>
            <w:shd w:val="clear" w:color="auto" w:fill="auto"/>
            <w:vAlign w:val="center"/>
          </w:tcPr>
          <w:p>
            <w:pPr>
              <w:snapToGrid w:val="0"/>
              <w:spacing w:line="38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省内优良</w:t>
            </w:r>
          </w:p>
        </w:tc>
        <w:tc>
          <w:tcPr>
            <w:tcW w:w="2988" w:type="pct"/>
            <w:vMerge w:val="continue"/>
            <w:shd w:val="clear" w:color="auto" w:fill="auto"/>
            <w:vAlign w:val="center"/>
          </w:tcPr>
          <w:p>
            <w:pPr>
              <w:snapToGrid w:val="0"/>
              <w:spacing w:line="380" w:lineRule="exact"/>
              <w:ind w:firstLine="225" w:firstLineChars="113"/>
              <w:textAlignment w:val="baseline"/>
              <w:rPr>
                <w:rFonts w:ascii="仿宋_GB2312" w:hAnsi="仿宋_GB2312" w:eastAsia="仿宋_GB2312" w:cs="仿宋_GB2312"/>
                <w:bCs/>
                <w:sz w:val="20"/>
                <w:szCs w:val="21"/>
              </w:rPr>
            </w:pPr>
          </w:p>
        </w:tc>
        <w:tc>
          <w:tcPr>
            <w:tcW w:w="503" w:type="pct"/>
            <w:shd w:val="clear" w:color="auto" w:fill="auto"/>
            <w:vAlign w:val="center"/>
          </w:tcPr>
          <w:p>
            <w:pPr>
              <w:snapToGrid w:val="0"/>
              <w:spacing w:line="38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8" w:hRule="atLeast"/>
        </w:trPr>
        <w:tc>
          <w:tcPr>
            <w:tcW w:w="699" w:type="pct"/>
            <w:vMerge w:val="restart"/>
            <w:shd w:val="clear" w:color="auto" w:fill="auto"/>
            <w:vAlign w:val="center"/>
          </w:tcPr>
          <w:p>
            <w:pPr>
              <w:snapToGrid w:val="0"/>
              <w:spacing w:line="38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技术创新</w:t>
            </w:r>
          </w:p>
        </w:tc>
        <w:tc>
          <w:tcPr>
            <w:tcW w:w="807" w:type="pct"/>
            <w:shd w:val="clear" w:color="auto" w:fill="auto"/>
            <w:vAlign w:val="center"/>
          </w:tcPr>
          <w:p>
            <w:pPr>
              <w:snapToGrid w:val="0"/>
              <w:spacing w:line="38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难度很大</w:t>
            </w:r>
          </w:p>
        </w:tc>
        <w:tc>
          <w:tcPr>
            <w:tcW w:w="2988" w:type="pct"/>
            <w:vMerge w:val="restart"/>
            <w:shd w:val="clear" w:color="auto" w:fill="auto"/>
            <w:vAlign w:val="center"/>
          </w:tcPr>
          <w:p>
            <w:pPr>
              <w:pStyle w:val="2"/>
              <w:snapToGrid w:val="0"/>
              <w:spacing w:line="380" w:lineRule="exact"/>
              <w:textAlignment w:val="baseline"/>
              <w:rPr>
                <w:rFonts w:ascii="仿宋_GB2312" w:hAnsi="仿宋_GB2312" w:eastAsia="仿宋_GB2312" w:cs="仿宋_GB2312"/>
                <w:bCs/>
                <w:kern w:val="0"/>
                <w:szCs w:val="21"/>
              </w:rPr>
            </w:pPr>
            <w:r>
              <w:rPr>
                <w:rFonts w:hint="eastAsia" w:ascii="仿宋_GB2312" w:hAnsi="仿宋_GB2312" w:eastAsia="仿宋_GB2312" w:cs="仿宋_GB2312"/>
                <w:bCs/>
                <w:kern w:val="0"/>
                <w:szCs w:val="21"/>
              </w:rPr>
              <w:t>1</w:t>
            </w:r>
            <w:r>
              <w:rPr>
                <w:rFonts w:ascii="仿宋_GB2312" w:hAnsi="仿宋_GB2312" w:eastAsia="仿宋_GB2312" w:cs="仿宋_GB2312"/>
                <w:bCs/>
                <w:kern w:val="0"/>
                <w:szCs w:val="21"/>
              </w:rPr>
              <w:t>.</w:t>
            </w:r>
            <w:r>
              <w:rPr>
                <w:rFonts w:hint="eastAsia" w:ascii="仿宋_GB2312" w:hAnsi="仿宋_GB2312" w:eastAsia="仿宋_GB2312" w:cs="仿宋_GB2312"/>
                <w:bCs/>
                <w:kern w:val="0"/>
                <w:szCs w:val="21"/>
              </w:rPr>
              <w:t>采用创新技术、工艺解决关键技术难题并对同类项目有示范借鉴作用；</w:t>
            </w:r>
          </w:p>
          <w:p>
            <w:pPr>
              <w:pStyle w:val="2"/>
              <w:snapToGrid w:val="0"/>
              <w:spacing w:line="380" w:lineRule="exact"/>
              <w:textAlignment w:val="baseline"/>
              <w:rPr>
                <w:rFonts w:ascii="仿宋_GB2312" w:hAnsi="仿宋_GB2312" w:eastAsia="仿宋_GB2312" w:cs="仿宋_GB2312"/>
                <w:bCs/>
                <w:kern w:val="0"/>
                <w:szCs w:val="21"/>
              </w:rPr>
            </w:pPr>
            <w:r>
              <w:rPr>
                <w:rFonts w:ascii="仿宋_GB2312" w:hAnsi="仿宋_GB2312" w:eastAsia="仿宋_GB2312" w:cs="仿宋_GB2312"/>
                <w:bCs/>
                <w:kern w:val="0"/>
                <w:szCs w:val="21"/>
              </w:rPr>
              <w:t>2.</w:t>
            </w:r>
            <w:r>
              <w:rPr>
                <w:rFonts w:hint="eastAsia" w:ascii="仿宋_GB2312" w:hAnsi="仿宋_GB2312" w:eastAsia="仿宋_GB2312" w:cs="仿宋_GB2312"/>
                <w:bCs/>
                <w:kern w:val="0"/>
                <w:szCs w:val="21"/>
              </w:rPr>
              <w:t>采用新技术、新工艺、新材料并取得良好效果；</w:t>
            </w:r>
          </w:p>
          <w:p>
            <w:pPr>
              <w:pStyle w:val="2"/>
              <w:snapToGrid w:val="0"/>
              <w:spacing w:line="380" w:lineRule="exact"/>
              <w:textAlignment w:val="baseline"/>
              <w:rPr>
                <w:rFonts w:ascii="仿宋_GB2312" w:hAnsi="仿宋_GB2312" w:eastAsia="仿宋_GB2312" w:cs="仿宋_GB2312"/>
                <w:bCs/>
                <w:kern w:val="0"/>
                <w:szCs w:val="21"/>
              </w:rPr>
            </w:pPr>
            <w:r>
              <w:rPr>
                <w:rFonts w:ascii="仿宋_GB2312" w:hAnsi="仿宋_GB2312" w:eastAsia="仿宋_GB2312" w:cs="仿宋_GB2312"/>
                <w:bCs/>
                <w:kern w:val="0"/>
                <w:szCs w:val="21"/>
              </w:rPr>
              <w:t>3.</w:t>
            </w:r>
            <w:r>
              <w:rPr>
                <w:rFonts w:hint="eastAsia" w:ascii="仿宋_GB2312" w:hAnsi="仿宋_GB2312" w:eastAsia="仿宋_GB2312" w:cs="仿宋_GB2312"/>
                <w:bCs/>
                <w:kern w:val="0"/>
                <w:szCs w:val="21"/>
              </w:rPr>
              <w:t>合理恰当解决传统建筑规制限制、建筑材料应用等与国家相关现行规范之间的冲突；</w:t>
            </w:r>
          </w:p>
          <w:p>
            <w:pPr>
              <w:pStyle w:val="2"/>
              <w:snapToGrid w:val="0"/>
              <w:spacing w:line="380" w:lineRule="exact"/>
              <w:textAlignment w:val="baseline"/>
              <w:rPr>
                <w:rFonts w:ascii="仿宋_GB2312" w:hAnsi="仿宋_GB2312" w:eastAsia="仿宋_GB2312" w:cs="仿宋_GB2312"/>
                <w:bCs/>
                <w:kern w:val="0"/>
                <w:szCs w:val="21"/>
              </w:rPr>
            </w:pPr>
            <w:r>
              <w:rPr>
                <w:rFonts w:hint="eastAsia" w:ascii="仿宋_GB2312" w:hAnsi="仿宋_GB2312" w:eastAsia="仿宋_GB2312" w:cs="仿宋_GB2312"/>
                <w:bCs/>
                <w:kern w:val="0"/>
                <w:szCs w:val="21"/>
              </w:rPr>
              <w:t>4.运用成熟技术，材料，工艺，实现预期设计目标。</w:t>
            </w:r>
          </w:p>
        </w:tc>
        <w:tc>
          <w:tcPr>
            <w:tcW w:w="503" w:type="pct"/>
            <w:shd w:val="clear" w:color="auto" w:fill="auto"/>
            <w:vAlign w:val="center"/>
          </w:tcPr>
          <w:p>
            <w:pPr>
              <w:snapToGrid w:val="0"/>
              <w:spacing w:line="38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6" w:hRule="atLeast"/>
        </w:trPr>
        <w:tc>
          <w:tcPr>
            <w:tcW w:w="699" w:type="pct"/>
            <w:vMerge w:val="continue"/>
            <w:shd w:val="clear" w:color="auto" w:fill="auto"/>
            <w:vAlign w:val="center"/>
          </w:tcPr>
          <w:p>
            <w:pPr>
              <w:widowControl/>
              <w:snapToGrid w:val="0"/>
              <w:spacing w:line="380" w:lineRule="exact"/>
              <w:jc w:val="center"/>
              <w:textAlignment w:val="baseline"/>
              <w:rPr>
                <w:rFonts w:ascii="仿宋_GB2312" w:hAnsi="仿宋_GB2312" w:eastAsia="仿宋_GB2312" w:cs="仿宋_GB2312"/>
                <w:bCs/>
                <w:sz w:val="20"/>
                <w:szCs w:val="21"/>
              </w:rPr>
            </w:pPr>
          </w:p>
        </w:tc>
        <w:tc>
          <w:tcPr>
            <w:tcW w:w="807" w:type="pct"/>
            <w:shd w:val="clear" w:color="auto" w:fill="auto"/>
            <w:vAlign w:val="center"/>
          </w:tcPr>
          <w:p>
            <w:pPr>
              <w:snapToGrid w:val="0"/>
              <w:spacing w:line="38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难度大</w:t>
            </w:r>
          </w:p>
        </w:tc>
        <w:tc>
          <w:tcPr>
            <w:tcW w:w="2988" w:type="pct"/>
            <w:vMerge w:val="continue"/>
            <w:shd w:val="clear" w:color="auto" w:fill="auto"/>
            <w:vAlign w:val="center"/>
          </w:tcPr>
          <w:p>
            <w:pPr>
              <w:snapToGrid w:val="0"/>
              <w:spacing w:line="380" w:lineRule="exact"/>
              <w:ind w:firstLine="225" w:firstLineChars="113"/>
              <w:textAlignment w:val="baseline"/>
              <w:rPr>
                <w:rFonts w:ascii="仿宋_GB2312" w:hAnsi="仿宋_GB2312" w:eastAsia="仿宋_GB2312" w:cs="仿宋_GB2312"/>
                <w:bCs/>
                <w:sz w:val="20"/>
                <w:szCs w:val="21"/>
              </w:rPr>
            </w:pPr>
          </w:p>
        </w:tc>
        <w:tc>
          <w:tcPr>
            <w:tcW w:w="503" w:type="pct"/>
            <w:shd w:val="clear" w:color="auto" w:fill="auto"/>
            <w:vAlign w:val="center"/>
          </w:tcPr>
          <w:p>
            <w:pPr>
              <w:snapToGrid w:val="0"/>
              <w:spacing w:line="38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15-11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3" w:hRule="atLeast"/>
        </w:trPr>
        <w:tc>
          <w:tcPr>
            <w:tcW w:w="699" w:type="pct"/>
            <w:vMerge w:val="continue"/>
            <w:shd w:val="clear" w:color="auto" w:fill="auto"/>
            <w:vAlign w:val="center"/>
          </w:tcPr>
          <w:p>
            <w:pPr>
              <w:widowControl/>
              <w:snapToGrid w:val="0"/>
              <w:spacing w:line="380" w:lineRule="exact"/>
              <w:jc w:val="center"/>
              <w:textAlignment w:val="baseline"/>
              <w:rPr>
                <w:rFonts w:ascii="仿宋_GB2312" w:hAnsi="仿宋_GB2312" w:eastAsia="仿宋_GB2312" w:cs="仿宋_GB2312"/>
                <w:bCs/>
                <w:sz w:val="20"/>
                <w:szCs w:val="21"/>
              </w:rPr>
            </w:pPr>
          </w:p>
        </w:tc>
        <w:tc>
          <w:tcPr>
            <w:tcW w:w="807" w:type="pct"/>
            <w:shd w:val="clear" w:color="auto" w:fill="auto"/>
            <w:vAlign w:val="center"/>
          </w:tcPr>
          <w:p>
            <w:pPr>
              <w:snapToGrid w:val="0"/>
              <w:spacing w:line="38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难度较大</w:t>
            </w:r>
          </w:p>
        </w:tc>
        <w:tc>
          <w:tcPr>
            <w:tcW w:w="2988" w:type="pct"/>
            <w:vMerge w:val="continue"/>
            <w:shd w:val="clear" w:color="auto" w:fill="auto"/>
            <w:vAlign w:val="center"/>
          </w:tcPr>
          <w:p>
            <w:pPr>
              <w:snapToGrid w:val="0"/>
              <w:spacing w:line="380" w:lineRule="exact"/>
              <w:ind w:firstLine="225" w:firstLineChars="113"/>
              <w:textAlignment w:val="baseline"/>
              <w:rPr>
                <w:rFonts w:ascii="仿宋_GB2312" w:hAnsi="仿宋_GB2312" w:eastAsia="仿宋_GB2312" w:cs="仿宋_GB2312"/>
                <w:bCs/>
                <w:sz w:val="20"/>
                <w:szCs w:val="21"/>
              </w:rPr>
            </w:pPr>
          </w:p>
        </w:tc>
        <w:tc>
          <w:tcPr>
            <w:tcW w:w="503" w:type="pct"/>
            <w:shd w:val="clear" w:color="auto" w:fill="auto"/>
            <w:vAlign w:val="center"/>
          </w:tcPr>
          <w:p>
            <w:pPr>
              <w:snapToGrid w:val="0"/>
              <w:spacing w:line="38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10-6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4" w:hRule="atLeast"/>
        </w:trPr>
        <w:tc>
          <w:tcPr>
            <w:tcW w:w="699" w:type="pct"/>
            <w:vMerge w:val="continue"/>
            <w:shd w:val="clear" w:color="auto" w:fill="auto"/>
            <w:vAlign w:val="center"/>
          </w:tcPr>
          <w:p>
            <w:pPr>
              <w:widowControl/>
              <w:snapToGrid w:val="0"/>
              <w:spacing w:line="380" w:lineRule="exact"/>
              <w:jc w:val="center"/>
              <w:textAlignment w:val="baseline"/>
              <w:rPr>
                <w:rFonts w:ascii="仿宋_GB2312" w:hAnsi="仿宋_GB2312" w:eastAsia="仿宋_GB2312" w:cs="仿宋_GB2312"/>
                <w:bCs/>
                <w:sz w:val="20"/>
                <w:szCs w:val="21"/>
              </w:rPr>
            </w:pPr>
          </w:p>
        </w:tc>
        <w:tc>
          <w:tcPr>
            <w:tcW w:w="807" w:type="pct"/>
            <w:shd w:val="clear" w:color="auto" w:fill="auto"/>
            <w:vAlign w:val="center"/>
          </w:tcPr>
          <w:p>
            <w:pPr>
              <w:snapToGrid w:val="0"/>
              <w:spacing w:line="38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难度中等</w:t>
            </w:r>
          </w:p>
        </w:tc>
        <w:tc>
          <w:tcPr>
            <w:tcW w:w="2988" w:type="pct"/>
            <w:vMerge w:val="continue"/>
            <w:shd w:val="clear" w:color="auto" w:fill="auto"/>
            <w:vAlign w:val="center"/>
          </w:tcPr>
          <w:p>
            <w:pPr>
              <w:snapToGrid w:val="0"/>
              <w:spacing w:line="380" w:lineRule="exact"/>
              <w:ind w:firstLine="225" w:firstLineChars="113"/>
              <w:textAlignment w:val="baseline"/>
              <w:rPr>
                <w:rFonts w:ascii="仿宋_GB2312" w:hAnsi="仿宋_GB2312" w:eastAsia="仿宋_GB2312" w:cs="仿宋_GB2312"/>
                <w:bCs/>
                <w:sz w:val="20"/>
                <w:szCs w:val="21"/>
              </w:rPr>
            </w:pPr>
          </w:p>
        </w:tc>
        <w:tc>
          <w:tcPr>
            <w:tcW w:w="503" w:type="pct"/>
            <w:shd w:val="clear" w:color="auto" w:fill="auto"/>
            <w:vAlign w:val="center"/>
          </w:tcPr>
          <w:p>
            <w:pPr>
              <w:snapToGrid w:val="0"/>
              <w:spacing w:line="38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2" w:hRule="atLeast"/>
        </w:trPr>
        <w:tc>
          <w:tcPr>
            <w:tcW w:w="699" w:type="pct"/>
            <w:vMerge w:val="restart"/>
            <w:shd w:val="clear" w:color="auto" w:fill="auto"/>
            <w:vAlign w:val="center"/>
          </w:tcPr>
          <w:p>
            <w:pPr>
              <w:snapToGrid w:val="0"/>
              <w:spacing w:line="38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经济、社会、环境效益</w:t>
            </w:r>
          </w:p>
        </w:tc>
        <w:tc>
          <w:tcPr>
            <w:tcW w:w="807" w:type="pct"/>
            <w:shd w:val="clear" w:color="auto" w:fill="auto"/>
            <w:vAlign w:val="center"/>
          </w:tcPr>
          <w:p>
            <w:pPr>
              <w:snapToGrid w:val="0"/>
              <w:spacing w:line="38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重大效益</w:t>
            </w:r>
          </w:p>
        </w:tc>
        <w:tc>
          <w:tcPr>
            <w:tcW w:w="2988" w:type="pct"/>
            <w:vMerge w:val="restart"/>
            <w:shd w:val="clear" w:color="auto" w:fill="auto"/>
            <w:vAlign w:val="center"/>
          </w:tcPr>
          <w:p>
            <w:pPr>
              <w:pStyle w:val="2"/>
              <w:snapToGrid w:val="0"/>
              <w:spacing w:after="0" w:line="380" w:lineRule="exact"/>
              <w:ind w:left="210" w:hanging="210" w:hangingChars="100"/>
              <w:textAlignment w:val="baseline"/>
              <w:rPr>
                <w:rFonts w:ascii="仿宋_GB2312" w:hAnsi="仿宋_GB2312" w:eastAsia="仿宋_GB2312" w:cs="仿宋_GB2312"/>
                <w:bCs/>
                <w:kern w:val="0"/>
                <w:szCs w:val="21"/>
              </w:rPr>
            </w:pPr>
            <w:r>
              <w:rPr>
                <w:rFonts w:hint="eastAsia" w:ascii="仿宋_GB2312" w:hAnsi="仿宋_GB2312" w:eastAsia="仿宋_GB2312" w:cs="仿宋_GB2312"/>
                <w:bCs/>
                <w:kern w:val="0"/>
                <w:szCs w:val="21"/>
              </w:rPr>
              <w:t>1.社会性认同（业主、行业协会、政府部门）及公众的参与度高，产生较大正面社会反响，对区域文化形象提升有深远影响；</w:t>
            </w:r>
          </w:p>
          <w:p>
            <w:pPr>
              <w:pStyle w:val="2"/>
              <w:snapToGrid w:val="0"/>
              <w:spacing w:after="0" w:line="380" w:lineRule="exact"/>
              <w:ind w:left="210" w:hanging="210" w:hangingChars="100"/>
              <w:textAlignment w:val="baseline"/>
              <w:rPr>
                <w:rFonts w:ascii="仿宋_GB2312" w:hAnsi="仿宋_GB2312" w:eastAsia="仿宋_GB2312" w:cs="仿宋_GB2312"/>
                <w:bCs/>
                <w:kern w:val="0"/>
                <w:szCs w:val="21"/>
              </w:rPr>
            </w:pPr>
            <w:r>
              <w:rPr>
                <w:rFonts w:hint="eastAsia" w:ascii="仿宋_GB2312" w:hAnsi="仿宋_GB2312" w:eastAsia="仿宋_GB2312" w:cs="仿宋_GB2312"/>
                <w:bCs/>
                <w:kern w:val="0"/>
                <w:szCs w:val="21"/>
              </w:rPr>
              <w:t>2.项目的历史价值得到极大提升，产生较大社会影响力；</w:t>
            </w:r>
          </w:p>
          <w:p>
            <w:pPr>
              <w:pStyle w:val="2"/>
              <w:snapToGrid w:val="0"/>
              <w:spacing w:after="0" w:line="380" w:lineRule="exact"/>
              <w:ind w:left="210" w:hanging="210" w:hangingChars="100"/>
              <w:textAlignment w:val="baseline"/>
              <w:rPr>
                <w:rFonts w:ascii="仿宋_GB2312" w:hAnsi="仿宋_GB2312" w:eastAsia="仿宋_GB2312" w:cs="仿宋_GB2312"/>
                <w:bCs/>
                <w:kern w:val="0"/>
                <w:szCs w:val="21"/>
              </w:rPr>
            </w:pPr>
            <w:r>
              <w:rPr>
                <w:rFonts w:hint="eastAsia" w:ascii="仿宋_GB2312" w:hAnsi="仿宋_GB2312" w:eastAsia="仿宋_GB2312" w:cs="仿宋_GB2312"/>
                <w:bCs/>
                <w:kern w:val="0"/>
                <w:szCs w:val="21"/>
              </w:rPr>
              <w:t>3.绿色、环保设计理念先进，项目全生命周期均带来良好环境效益；</w:t>
            </w:r>
          </w:p>
          <w:p>
            <w:pPr>
              <w:pStyle w:val="2"/>
              <w:snapToGrid w:val="0"/>
              <w:spacing w:after="0" w:line="380" w:lineRule="exact"/>
              <w:ind w:left="210" w:hanging="210" w:hangingChars="100"/>
              <w:textAlignment w:val="baseline"/>
              <w:rPr>
                <w:rFonts w:ascii="仿宋_GB2312" w:hAnsi="仿宋_GB2312" w:eastAsia="仿宋_GB2312" w:cs="仿宋_GB2312"/>
                <w:bCs/>
                <w:szCs w:val="21"/>
              </w:rPr>
            </w:pPr>
            <w:r>
              <w:rPr>
                <w:rFonts w:hint="eastAsia" w:ascii="仿宋_GB2312" w:hAnsi="仿宋_GB2312" w:eastAsia="仿宋_GB2312" w:cs="仿宋_GB2312"/>
                <w:bCs/>
                <w:kern w:val="0"/>
                <w:szCs w:val="21"/>
              </w:rPr>
              <w:t>4.对城市风貌的保护、生态文明建设、文脉传承等方面的推动作用。</w:t>
            </w:r>
          </w:p>
        </w:tc>
        <w:tc>
          <w:tcPr>
            <w:tcW w:w="503" w:type="pct"/>
            <w:shd w:val="clear" w:color="auto" w:fill="auto"/>
            <w:vAlign w:val="center"/>
          </w:tcPr>
          <w:p>
            <w:pPr>
              <w:snapToGrid w:val="0"/>
              <w:spacing w:line="38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30-26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5" w:hRule="atLeast"/>
        </w:trPr>
        <w:tc>
          <w:tcPr>
            <w:tcW w:w="699" w:type="pct"/>
            <w:vMerge w:val="continue"/>
            <w:shd w:val="clear" w:color="auto" w:fill="auto"/>
            <w:vAlign w:val="center"/>
          </w:tcPr>
          <w:p>
            <w:pPr>
              <w:widowControl/>
              <w:snapToGrid w:val="0"/>
              <w:spacing w:line="380" w:lineRule="exact"/>
              <w:jc w:val="center"/>
              <w:textAlignment w:val="baseline"/>
              <w:rPr>
                <w:rFonts w:ascii="仿宋_GB2312" w:hAnsi="仿宋_GB2312" w:eastAsia="仿宋_GB2312" w:cs="仿宋_GB2312"/>
                <w:bCs/>
                <w:sz w:val="20"/>
                <w:szCs w:val="21"/>
              </w:rPr>
            </w:pPr>
          </w:p>
        </w:tc>
        <w:tc>
          <w:tcPr>
            <w:tcW w:w="807" w:type="pct"/>
            <w:shd w:val="clear" w:color="auto" w:fill="auto"/>
            <w:vAlign w:val="center"/>
          </w:tcPr>
          <w:p>
            <w:pPr>
              <w:snapToGrid w:val="0"/>
              <w:spacing w:line="38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很大效益</w:t>
            </w:r>
          </w:p>
        </w:tc>
        <w:tc>
          <w:tcPr>
            <w:tcW w:w="2988" w:type="pct"/>
            <w:vMerge w:val="continue"/>
            <w:shd w:val="clear" w:color="auto" w:fill="auto"/>
            <w:vAlign w:val="center"/>
          </w:tcPr>
          <w:p>
            <w:pPr>
              <w:snapToGrid w:val="0"/>
              <w:spacing w:line="380" w:lineRule="exact"/>
              <w:ind w:firstLine="225" w:firstLineChars="113"/>
              <w:textAlignment w:val="baseline"/>
              <w:rPr>
                <w:rFonts w:ascii="仿宋_GB2312" w:hAnsi="仿宋_GB2312" w:eastAsia="仿宋_GB2312" w:cs="仿宋_GB2312"/>
                <w:bCs/>
                <w:sz w:val="20"/>
                <w:szCs w:val="21"/>
              </w:rPr>
            </w:pPr>
          </w:p>
        </w:tc>
        <w:tc>
          <w:tcPr>
            <w:tcW w:w="503" w:type="pct"/>
            <w:shd w:val="clear" w:color="auto" w:fill="auto"/>
            <w:vAlign w:val="center"/>
          </w:tcPr>
          <w:p>
            <w:pPr>
              <w:snapToGrid w:val="0"/>
              <w:spacing w:line="38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25-21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0" w:hRule="atLeast"/>
        </w:trPr>
        <w:tc>
          <w:tcPr>
            <w:tcW w:w="699" w:type="pct"/>
            <w:vMerge w:val="continue"/>
            <w:shd w:val="clear" w:color="auto" w:fill="auto"/>
            <w:vAlign w:val="center"/>
          </w:tcPr>
          <w:p>
            <w:pPr>
              <w:widowControl/>
              <w:snapToGrid w:val="0"/>
              <w:spacing w:line="380" w:lineRule="exact"/>
              <w:jc w:val="center"/>
              <w:textAlignment w:val="baseline"/>
              <w:rPr>
                <w:rFonts w:ascii="仿宋_GB2312" w:hAnsi="仿宋_GB2312" w:eastAsia="仿宋_GB2312" w:cs="仿宋_GB2312"/>
                <w:bCs/>
                <w:sz w:val="20"/>
                <w:szCs w:val="21"/>
              </w:rPr>
            </w:pPr>
          </w:p>
        </w:tc>
        <w:tc>
          <w:tcPr>
            <w:tcW w:w="807" w:type="pct"/>
            <w:shd w:val="clear" w:color="auto" w:fill="auto"/>
            <w:vAlign w:val="center"/>
          </w:tcPr>
          <w:p>
            <w:pPr>
              <w:snapToGrid w:val="0"/>
              <w:spacing w:line="38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较大效益</w:t>
            </w:r>
          </w:p>
        </w:tc>
        <w:tc>
          <w:tcPr>
            <w:tcW w:w="2988" w:type="pct"/>
            <w:vMerge w:val="continue"/>
            <w:shd w:val="clear" w:color="auto" w:fill="auto"/>
            <w:vAlign w:val="center"/>
          </w:tcPr>
          <w:p>
            <w:pPr>
              <w:snapToGrid w:val="0"/>
              <w:spacing w:line="380" w:lineRule="exact"/>
              <w:ind w:firstLine="225" w:firstLineChars="113"/>
              <w:textAlignment w:val="baseline"/>
              <w:rPr>
                <w:rFonts w:ascii="仿宋_GB2312" w:hAnsi="仿宋_GB2312" w:eastAsia="仿宋_GB2312" w:cs="仿宋_GB2312"/>
                <w:bCs/>
                <w:sz w:val="20"/>
                <w:szCs w:val="21"/>
              </w:rPr>
            </w:pPr>
          </w:p>
        </w:tc>
        <w:tc>
          <w:tcPr>
            <w:tcW w:w="503" w:type="pct"/>
            <w:shd w:val="clear" w:color="auto" w:fill="auto"/>
            <w:vAlign w:val="center"/>
          </w:tcPr>
          <w:p>
            <w:pPr>
              <w:snapToGrid w:val="0"/>
              <w:spacing w:line="38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10" w:hRule="atLeast"/>
        </w:trPr>
        <w:tc>
          <w:tcPr>
            <w:tcW w:w="699" w:type="pct"/>
            <w:vMerge w:val="continue"/>
            <w:shd w:val="clear" w:color="auto" w:fill="auto"/>
            <w:vAlign w:val="center"/>
          </w:tcPr>
          <w:p>
            <w:pPr>
              <w:widowControl/>
              <w:snapToGrid w:val="0"/>
              <w:spacing w:line="380" w:lineRule="exact"/>
              <w:jc w:val="center"/>
              <w:textAlignment w:val="baseline"/>
              <w:rPr>
                <w:rFonts w:ascii="仿宋_GB2312" w:hAnsi="仿宋_GB2312" w:eastAsia="仿宋_GB2312" w:cs="仿宋_GB2312"/>
                <w:bCs/>
                <w:sz w:val="20"/>
                <w:szCs w:val="21"/>
              </w:rPr>
            </w:pPr>
          </w:p>
        </w:tc>
        <w:tc>
          <w:tcPr>
            <w:tcW w:w="807" w:type="pct"/>
            <w:shd w:val="clear" w:color="auto" w:fill="auto"/>
            <w:vAlign w:val="center"/>
          </w:tcPr>
          <w:p>
            <w:pPr>
              <w:snapToGrid w:val="0"/>
              <w:spacing w:line="38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中等效益</w:t>
            </w:r>
          </w:p>
        </w:tc>
        <w:tc>
          <w:tcPr>
            <w:tcW w:w="2988" w:type="pct"/>
            <w:vMerge w:val="continue"/>
            <w:shd w:val="clear" w:color="auto" w:fill="auto"/>
            <w:vAlign w:val="center"/>
          </w:tcPr>
          <w:p>
            <w:pPr>
              <w:snapToGrid w:val="0"/>
              <w:spacing w:line="380" w:lineRule="exact"/>
              <w:ind w:firstLine="225" w:firstLineChars="113"/>
              <w:textAlignment w:val="baseline"/>
              <w:rPr>
                <w:rFonts w:ascii="仿宋_GB2312" w:hAnsi="仿宋_GB2312" w:eastAsia="仿宋_GB2312" w:cs="仿宋_GB2312"/>
                <w:bCs/>
                <w:sz w:val="20"/>
                <w:szCs w:val="21"/>
              </w:rPr>
            </w:pPr>
          </w:p>
        </w:tc>
        <w:tc>
          <w:tcPr>
            <w:tcW w:w="503" w:type="pct"/>
            <w:shd w:val="clear" w:color="auto" w:fill="auto"/>
            <w:vAlign w:val="center"/>
          </w:tcPr>
          <w:p>
            <w:pPr>
              <w:snapToGrid w:val="0"/>
              <w:spacing w:line="38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2" w:hRule="atLeast"/>
        </w:trPr>
        <w:tc>
          <w:tcPr>
            <w:tcW w:w="699" w:type="pct"/>
            <w:vMerge w:val="restart"/>
            <w:shd w:val="clear" w:color="auto" w:fill="auto"/>
            <w:vAlign w:val="center"/>
          </w:tcPr>
          <w:p>
            <w:pPr>
              <w:snapToGrid w:val="0"/>
              <w:spacing w:line="38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对科学技术进步的促进作用</w:t>
            </w:r>
          </w:p>
        </w:tc>
        <w:tc>
          <w:tcPr>
            <w:tcW w:w="807" w:type="pct"/>
            <w:shd w:val="clear" w:color="auto" w:fill="auto"/>
            <w:vAlign w:val="center"/>
          </w:tcPr>
          <w:p>
            <w:pPr>
              <w:snapToGrid w:val="0"/>
              <w:spacing w:line="38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特别显著</w:t>
            </w:r>
          </w:p>
        </w:tc>
        <w:tc>
          <w:tcPr>
            <w:tcW w:w="2988" w:type="pct"/>
            <w:vMerge w:val="restart"/>
            <w:shd w:val="clear" w:color="auto" w:fill="auto"/>
            <w:vAlign w:val="center"/>
          </w:tcPr>
          <w:p>
            <w:pPr>
              <w:pStyle w:val="2"/>
              <w:snapToGrid w:val="0"/>
              <w:spacing w:line="380" w:lineRule="exact"/>
              <w:textAlignment w:val="baseline"/>
              <w:rPr>
                <w:rFonts w:ascii="仿宋_GB2312" w:hAnsi="仿宋_GB2312" w:eastAsia="仿宋_GB2312" w:cs="仿宋_GB2312"/>
                <w:bCs/>
                <w:szCs w:val="21"/>
              </w:rPr>
            </w:pPr>
            <w:r>
              <w:rPr>
                <w:rFonts w:ascii="仿宋_GB2312" w:hAnsi="仿宋_GB2312" w:eastAsia="仿宋_GB2312" w:cs="仿宋_GB2312"/>
                <w:bCs/>
                <w:szCs w:val="21"/>
              </w:rPr>
              <w:t>1.</w:t>
            </w:r>
            <w:r>
              <w:rPr>
                <w:rFonts w:hint="eastAsia" w:ascii="仿宋_GB2312" w:hAnsi="仿宋_GB2312" w:eastAsia="仿宋_GB2312" w:cs="仿宋_GB2312"/>
                <w:bCs/>
                <w:szCs w:val="21"/>
              </w:rPr>
              <w:t>创新性的采用了新的技术和理念，形成了样板工程，对行业同类项目具有引领作用；</w:t>
            </w:r>
          </w:p>
          <w:p>
            <w:pPr>
              <w:pStyle w:val="2"/>
              <w:snapToGrid w:val="0"/>
              <w:spacing w:line="380" w:lineRule="exact"/>
              <w:textAlignment w:val="baseline"/>
              <w:rPr>
                <w:rFonts w:ascii="仿宋_GB2312" w:hAnsi="仿宋_GB2312" w:eastAsia="仿宋_GB2312" w:cs="仿宋_GB2312"/>
                <w:bCs/>
                <w:szCs w:val="21"/>
              </w:rPr>
            </w:pPr>
            <w:r>
              <w:rPr>
                <w:rFonts w:hint="eastAsia" w:ascii="仿宋_GB2312" w:hAnsi="仿宋_GB2312" w:eastAsia="仿宋_GB2312" w:cs="仿宋_GB2312"/>
                <w:bCs/>
                <w:szCs w:val="21"/>
              </w:rPr>
              <w:t>2．合理采用了新的技术和理念，并推动行业同类项目进一步发展；</w:t>
            </w:r>
          </w:p>
          <w:p>
            <w:pPr>
              <w:pStyle w:val="2"/>
              <w:snapToGrid w:val="0"/>
              <w:spacing w:line="380" w:lineRule="exact"/>
              <w:textAlignment w:val="baseline"/>
              <w:rPr>
                <w:rFonts w:ascii="仿宋_GB2312" w:hAnsi="仿宋_GB2312" w:eastAsia="仿宋_GB2312" w:cs="仿宋_GB2312"/>
                <w:bCs/>
                <w:szCs w:val="21"/>
              </w:rPr>
            </w:pPr>
            <w:r>
              <w:rPr>
                <w:rFonts w:hint="eastAsia" w:ascii="仿宋_GB2312" w:hAnsi="仿宋_GB2312" w:eastAsia="仿宋_GB2312" w:cs="仿宋_GB2312"/>
                <w:bCs/>
                <w:szCs w:val="21"/>
              </w:rPr>
              <w:t>3．项目所采用的技术和理念对行业同类项目的发展有一定的影响力；</w:t>
            </w:r>
          </w:p>
          <w:p>
            <w:pPr>
              <w:pStyle w:val="2"/>
              <w:snapToGrid w:val="0"/>
              <w:spacing w:line="380" w:lineRule="exact"/>
              <w:textAlignment w:val="baseline"/>
            </w:pPr>
            <w:r>
              <w:rPr>
                <w:rFonts w:hint="eastAsia" w:ascii="仿宋_GB2312" w:hAnsi="仿宋_GB2312" w:eastAsia="仿宋_GB2312" w:cs="仿宋_GB2312"/>
                <w:bCs/>
                <w:szCs w:val="21"/>
              </w:rPr>
              <w:t>4.该技术对促进科学技术进步作用一般。</w:t>
            </w:r>
          </w:p>
        </w:tc>
        <w:tc>
          <w:tcPr>
            <w:tcW w:w="503" w:type="pct"/>
            <w:shd w:val="clear" w:color="auto" w:fill="auto"/>
            <w:vAlign w:val="center"/>
          </w:tcPr>
          <w:p>
            <w:pPr>
              <w:snapToGrid w:val="0"/>
              <w:spacing w:line="38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6" w:hRule="atLeast"/>
        </w:trPr>
        <w:tc>
          <w:tcPr>
            <w:tcW w:w="699" w:type="pct"/>
            <w:vMerge w:val="continue"/>
            <w:shd w:val="clear" w:color="auto" w:fill="auto"/>
            <w:vAlign w:val="center"/>
          </w:tcPr>
          <w:p>
            <w:pPr>
              <w:widowControl/>
              <w:snapToGrid w:val="0"/>
              <w:spacing w:line="380" w:lineRule="exact"/>
              <w:jc w:val="center"/>
              <w:textAlignment w:val="baseline"/>
              <w:rPr>
                <w:rFonts w:ascii="仿宋_GB2312" w:hAnsi="仿宋_GB2312" w:eastAsia="仿宋_GB2312" w:cs="仿宋_GB2312"/>
                <w:bCs/>
                <w:sz w:val="20"/>
                <w:szCs w:val="21"/>
              </w:rPr>
            </w:pPr>
          </w:p>
        </w:tc>
        <w:tc>
          <w:tcPr>
            <w:tcW w:w="807" w:type="pct"/>
            <w:shd w:val="clear" w:color="auto" w:fill="auto"/>
            <w:vAlign w:val="center"/>
          </w:tcPr>
          <w:p>
            <w:pPr>
              <w:snapToGrid w:val="0"/>
              <w:spacing w:line="38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显著</w:t>
            </w:r>
          </w:p>
        </w:tc>
        <w:tc>
          <w:tcPr>
            <w:tcW w:w="2988" w:type="pct"/>
            <w:vMerge w:val="continue"/>
            <w:shd w:val="clear" w:color="auto" w:fill="auto"/>
            <w:vAlign w:val="center"/>
          </w:tcPr>
          <w:p>
            <w:pPr>
              <w:snapToGrid w:val="0"/>
              <w:spacing w:line="380" w:lineRule="exact"/>
              <w:ind w:firstLine="225" w:firstLineChars="113"/>
              <w:jc w:val="center"/>
              <w:textAlignment w:val="baseline"/>
              <w:rPr>
                <w:rFonts w:ascii="仿宋_GB2312" w:hAnsi="仿宋_GB2312" w:eastAsia="仿宋_GB2312" w:cs="仿宋_GB2312"/>
                <w:bCs/>
                <w:sz w:val="20"/>
                <w:szCs w:val="21"/>
              </w:rPr>
            </w:pPr>
          </w:p>
        </w:tc>
        <w:tc>
          <w:tcPr>
            <w:tcW w:w="503" w:type="pct"/>
            <w:shd w:val="clear" w:color="auto" w:fill="auto"/>
            <w:vAlign w:val="center"/>
          </w:tcPr>
          <w:p>
            <w:pPr>
              <w:snapToGrid w:val="0"/>
              <w:spacing w:line="38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15-11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atLeast"/>
        </w:trPr>
        <w:tc>
          <w:tcPr>
            <w:tcW w:w="699" w:type="pct"/>
            <w:vMerge w:val="continue"/>
            <w:shd w:val="clear" w:color="auto" w:fill="auto"/>
            <w:vAlign w:val="center"/>
          </w:tcPr>
          <w:p>
            <w:pPr>
              <w:widowControl/>
              <w:snapToGrid w:val="0"/>
              <w:spacing w:line="380" w:lineRule="exact"/>
              <w:jc w:val="center"/>
              <w:textAlignment w:val="baseline"/>
              <w:rPr>
                <w:rFonts w:ascii="仿宋_GB2312" w:hAnsi="仿宋_GB2312" w:eastAsia="仿宋_GB2312" w:cs="仿宋_GB2312"/>
                <w:bCs/>
                <w:sz w:val="20"/>
                <w:szCs w:val="21"/>
              </w:rPr>
            </w:pPr>
          </w:p>
        </w:tc>
        <w:tc>
          <w:tcPr>
            <w:tcW w:w="807" w:type="pct"/>
            <w:shd w:val="clear" w:color="auto" w:fill="auto"/>
            <w:vAlign w:val="center"/>
          </w:tcPr>
          <w:p>
            <w:pPr>
              <w:snapToGrid w:val="0"/>
              <w:spacing w:line="38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较显著</w:t>
            </w:r>
          </w:p>
        </w:tc>
        <w:tc>
          <w:tcPr>
            <w:tcW w:w="2988" w:type="pct"/>
            <w:vMerge w:val="continue"/>
            <w:shd w:val="clear" w:color="auto" w:fill="auto"/>
            <w:vAlign w:val="center"/>
          </w:tcPr>
          <w:p>
            <w:pPr>
              <w:snapToGrid w:val="0"/>
              <w:spacing w:line="380" w:lineRule="exact"/>
              <w:ind w:firstLine="225" w:firstLineChars="113"/>
              <w:jc w:val="center"/>
              <w:textAlignment w:val="baseline"/>
              <w:rPr>
                <w:rFonts w:ascii="仿宋_GB2312" w:hAnsi="仿宋_GB2312" w:eastAsia="仿宋_GB2312" w:cs="仿宋_GB2312"/>
                <w:bCs/>
                <w:sz w:val="20"/>
                <w:szCs w:val="21"/>
              </w:rPr>
            </w:pPr>
          </w:p>
        </w:tc>
        <w:tc>
          <w:tcPr>
            <w:tcW w:w="503" w:type="pct"/>
            <w:shd w:val="clear" w:color="auto" w:fill="auto"/>
            <w:vAlign w:val="center"/>
          </w:tcPr>
          <w:p>
            <w:pPr>
              <w:snapToGrid w:val="0"/>
              <w:spacing w:line="38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10-6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9" w:hRule="atLeast"/>
        </w:trPr>
        <w:tc>
          <w:tcPr>
            <w:tcW w:w="699" w:type="pct"/>
            <w:vMerge w:val="continue"/>
            <w:shd w:val="clear" w:color="auto" w:fill="auto"/>
            <w:vAlign w:val="center"/>
          </w:tcPr>
          <w:p>
            <w:pPr>
              <w:widowControl/>
              <w:snapToGrid w:val="0"/>
              <w:spacing w:line="380" w:lineRule="exact"/>
              <w:jc w:val="center"/>
              <w:textAlignment w:val="baseline"/>
              <w:rPr>
                <w:rFonts w:ascii="仿宋_GB2312" w:hAnsi="仿宋_GB2312" w:eastAsia="仿宋_GB2312" w:cs="仿宋_GB2312"/>
                <w:bCs/>
                <w:sz w:val="20"/>
                <w:szCs w:val="21"/>
              </w:rPr>
            </w:pPr>
          </w:p>
        </w:tc>
        <w:tc>
          <w:tcPr>
            <w:tcW w:w="807" w:type="pct"/>
            <w:shd w:val="clear" w:color="auto" w:fill="auto"/>
            <w:vAlign w:val="center"/>
          </w:tcPr>
          <w:p>
            <w:pPr>
              <w:snapToGrid w:val="0"/>
              <w:spacing w:line="38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中等</w:t>
            </w:r>
          </w:p>
        </w:tc>
        <w:tc>
          <w:tcPr>
            <w:tcW w:w="2988" w:type="pct"/>
            <w:vMerge w:val="continue"/>
            <w:shd w:val="clear" w:color="auto" w:fill="auto"/>
            <w:vAlign w:val="center"/>
          </w:tcPr>
          <w:p>
            <w:pPr>
              <w:snapToGrid w:val="0"/>
              <w:spacing w:line="380" w:lineRule="exact"/>
              <w:ind w:firstLine="225" w:firstLineChars="113"/>
              <w:jc w:val="center"/>
              <w:textAlignment w:val="baseline"/>
              <w:rPr>
                <w:rFonts w:ascii="仿宋_GB2312" w:hAnsi="仿宋_GB2312" w:eastAsia="仿宋_GB2312" w:cs="仿宋_GB2312"/>
                <w:bCs/>
                <w:sz w:val="20"/>
                <w:szCs w:val="21"/>
              </w:rPr>
            </w:pPr>
          </w:p>
        </w:tc>
        <w:tc>
          <w:tcPr>
            <w:tcW w:w="503" w:type="pct"/>
            <w:shd w:val="clear" w:color="auto" w:fill="auto"/>
            <w:vAlign w:val="center"/>
          </w:tcPr>
          <w:p>
            <w:pPr>
              <w:snapToGrid w:val="0"/>
              <w:spacing w:line="38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5-0</w:t>
            </w:r>
          </w:p>
        </w:tc>
      </w:tr>
    </w:tbl>
    <w:p>
      <w:pPr>
        <w:snapToGrid w:val="0"/>
        <w:spacing w:line="400" w:lineRule="exact"/>
        <w:jc w:val="center"/>
        <w:textAlignment w:val="baseline"/>
        <w:rPr>
          <w:rFonts w:ascii="仿宋" w:hAnsi="仿宋" w:eastAsia="仿宋" w:cs="仿宋"/>
          <w:b/>
          <w:color w:val="000000"/>
          <w:sz w:val="32"/>
          <w:szCs w:val="32"/>
        </w:rPr>
      </w:pPr>
      <w:r>
        <w:rPr>
          <w:rFonts w:hint="eastAsia" w:ascii="仿宋" w:hAnsi="仿宋" w:eastAsia="仿宋" w:cs="仿宋"/>
          <w:b/>
          <w:color w:val="000000"/>
          <w:sz w:val="32"/>
          <w:szCs w:val="32"/>
        </w:rPr>
        <w:t>（五）传统建筑设计项目评审指标</w:t>
      </w:r>
      <w:bookmarkEnd w:id="24"/>
    </w:p>
    <w:p>
      <w:pPr>
        <w:snapToGrid w:val="0"/>
        <w:spacing w:line="360" w:lineRule="exact"/>
        <w:jc w:val="center"/>
        <w:textAlignment w:val="baseline"/>
        <w:rPr>
          <w:rFonts w:ascii="仿宋" w:hAnsi="仿宋" w:eastAsia="仿宋" w:cs="仿宋"/>
          <w:b/>
          <w:color w:val="000000"/>
          <w:sz w:val="32"/>
          <w:szCs w:val="32"/>
        </w:rPr>
      </w:pPr>
      <w:bookmarkStart w:id="25" w:name="_Toc26485"/>
      <w:r>
        <w:rPr>
          <w:rFonts w:hint="eastAsia" w:ascii="仿宋" w:hAnsi="仿宋" w:eastAsia="仿宋" w:cs="仿宋"/>
          <w:b/>
          <w:color w:val="000000"/>
          <w:sz w:val="32"/>
          <w:szCs w:val="32"/>
        </w:rPr>
        <w:t>（六）住宅与住宅小区设计项目评审指标</w:t>
      </w:r>
      <w:bookmarkEnd w:id="25"/>
    </w:p>
    <w:tbl>
      <w:tblPr>
        <w:tblStyle w:val="12"/>
        <w:tblW w:w="514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3"/>
        <w:gridCol w:w="1358"/>
        <w:gridCol w:w="5877"/>
        <w:gridCol w:w="9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9" w:hRule="atLeast"/>
          <w:jc w:val="center"/>
        </w:trPr>
        <w:tc>
          <w:tcPr>
            <w:tcW w:w="618" w:type="pct"/>
            <w:shd w:val="clear" w:color="auto" w:fill="auto"/>
            <w:vAlign w:val="center"/>
          </w:tcPr>
          <w:p>
            <w:pPr>
              <w:snapToGrid w:val="0"/>
              <w:spacing w:line="36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评审指标</w:t>
            </w:r>
          </w:p>
        </w:tc>
        <w:tc>
          <w:tcPr>
            <w:tcW w:w="728" w:type="pct"/>
            <w:shd w:val="clear" w:color="auto" w:fill="auto"/>
            <w:vAlign w:val="center"/>
          </w:tcPr>
          <w:p>
            <w:pPr>
              <w:snapToGrid w:val="0"/>
              <w:spacing w:line="36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等级</w:t>
            </w:r>
          </w:p>
        </w:tc>
        <w:tc>
          <w:tcPr>
            <w:tcW w:w="3151" w:type="pct"/>
            <w:shd w:val="clear" w:color="auto" w:fill="auto"/>
            <w:vAlign w:val="center"/>
          </w:tcPr>
          <w:p>
            <w:pPr>
              <w:snapToGrid w:val="0"/>
              <w:spacing w:line="36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评价要素与</w:t>
            </w:r>
            <w:r>
              <w:rPr>
                <w:rFonts w:ascii="仿宋_GB2312" w:hAnsi="仿宋_GB2312" w:eastAsia="仿宋_GB2312" w:cs="仿宋_GB2312"/>
                <w:bCs/>
                <w:szCs w:val="21"/>
              </w:rPr>
              <w:t>基本标准</w:t>
            </w:r>
          </w:p>
        </w:tc>
        <w:tc>
          <w:tcPr>
            <w:tcW w:w="504" w:type="pct"/>
            <w:shd w:val="clear" w:color="auto" w:fill="auto"/>
            <w:vAlign w:val="center"/>
          </w:tcPr>
          <w:p>
            <w:pPr>
              <w:snapToGrid w:val="0"/>
              <w:spacing w:line="36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分数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05" w:hRule="atLeast"/>
          <w:jc w:val="center"/>
        </w:trPr>
        <w:tc>
          <w:tcPr>
            <w:tcW w:w="618" w:type="pct"/>
            <w:vMerge w:val="restart"/>
            <w:shd w:val="clear" w:color="auto" w:fill="auto"/>
            <w:vAlign w:val="center"/>
          </w:tcPr>
          <w:p>
            <w:pPr>
              <w:snapToGrid w:val="0"/>
              <w:spacing w:line="36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技术水平</w:t>
            </w:r>
          </w:p>
        </w:tc>
        <w:tc>
          <w:tcPr>
            <w:tcW w:w="728" w:type="pct"/>
            <w:shd w:val="clear" w:color="auto" w:fill="auto"/>
            <w:vAlign w:val="center"/>
          </w:tcPr>
          <w:p>
            <w:pPr>
              <w:snapToGrid w:val="0"/>
              <w:spacing w:line="360" w:lineRule="exact"/>
              <w:jc w:val="center"/>
              <w:textAlignment w:val="baseline"/>
              <w:rPr>
                <w:rFonts w:ascii="仿宋_GB2312" w:hAnsi="仿宋_GB2312" w:eastAsia="仿宋_GB2312" w:cs="仿宋_GB2312"/>
                <w:bCs/>
                <w:kern w:val="0"/>
                <w:sz w:val="20"/>
                <w:szCs w:val="21"/>
              </w:rPr>
            </w:pPr>
            <w:r>
              <w:rPr>
                <w:rFonts w:hint="eastAsia" w:ascii="仿宋_GB2312" w:hAnsi="仿宋_GB2312" w:eastAsia="仿宋_GB2312" w:cs="仿宋_GB2312"/>
                <w:bCs/>
                <w:kern w:val="0"/>
                <w:szCs w:val="21"/>
              </w:rPr>
              <w:t>国内先进</w:t>
            </w:r>
          </w:p>
        </w:tc>
        <w:tc>
          <w:tcPr>
            <w:tcW w:w="3151" w:type="pct"/>
            <w:vMerge w:val="restart"/>
            <w:shd w:val="clear" w:color="auto" w:fill="auto"/>
            <w:vAlign w:val="center"/>
          </w:tcPr>
          <w:p>
            <w:pPr>
              <w:snapToGrid w:val="0"/>
              <w:spacing w:line="360" w:lineRule="exact"/>
              <w:textAlignment w:val="baseline"/>
              <w:rPr>
                <w:rFonts w:ascii="仿宋_GB2312" w:hAnsi="仿宋_GB2312" w:eastAsia="仿宋_GB2312" w:cs="仿宋_GB2312"/>
                <w:bCs/>
                <w:color w:val="000000" w:themeColor="text1"/>
                <w:kern w:val="0"/>
                <w:sz w:val="20"/>
                <w:szCs w:val="21"/>
              </w:rPr>
            </w:pPr>
            <w:r>
              <w:rPr>
                <w:rFonts w:hint="eastAsia" w:ascii="仿宋_GB2312" w:hAnsi="仿宋_GB2312" w:eastAsia="仿宋_GB2312" w:cs="仿宋_GB2312"/>
                <w:bCs/>
                <w:color w:val="000000" w:themeColor="text1"/>
                <w:kern w:val="0"/>
                <w:szCs w:val="21"/>
              </w:rPr>
              <w:t>1.</w:t>
            </w:r>
            <w:r>
              <w:rPr>
                <w:rFonts w:ascii="仿宋_GB2312" w:hAnsi="仿宋_GB2312" w:eastAsia="仿宋_GB2312" w:cs="仿宋_GB2312"/>
                <w:bCs/>
                <w:color w:val="000000" w:themeColor="text1"/>
                <w:kern w:val="0"/>
                <w:szCs w:val="21"/>
              </w:rPr>
              <w:t>规模容量适宜，</w:t>
            </w:r>
            <w:r>
              <w:rPr>
                <w:rFonts w:hint="eastAsia" w:ascii="仿宋_GB2312" w:hAnsi="仿宋_GB2312" w:eastAsia="仿宋_GB2312" w:cs="仿宋_GB2312"/>
                <w:bCs/>
                <w:color w:val="000000" w:themeColor="text1"/>
                <w:kern w:val="0"/>
                <w:szCs w:val="21"/>
              </w:rPr>
              <w:t>规划</w:t>
            </w:r>
            <w:r>
              <w:rPr>
                <w:rFonts w:ascii="仿宋_GB2312" w:hAnsi="仿宋_GB2312" w:eastAsia="仿宋_GB2312" w:cs="仿宋_GB2312"/>
                <w:bCs/>
                <w:color w:val="000000" w:themeColor="text1"/>
                <w:kern w:val="0"/>
                <w:szCs w:val="21"/>
              </w:rPr>
              <w:t>功能分区合理，配套</w:t>
            </w:r>
            <w:r>
              <w:rPr>
                <w:rFonts w:hint="eastAsia" w:ascii="仿宋_GB2312" w:hAnsi="仿宋_GB2312" w:eastAsia="仿宋_GB2312" w:cs="仿宋_GB2312"/>
                <w:bCs/>
                <w:color w:val="000000" w:themeColor="text1"/>
                <w:kern w:val="0"/>
                <w:szCs w:val="21"/>
              </w:rPr>
              <w:t>设施完善，建筑布局合理，交通组织合理，居住物理环境合理，满足日照、通风、卫生等标准的规定；并与周围环境协调；</w:t>
            </w:r>
          </w:p>
          <w:p>
            <w:pPr>
              <w:snapToGrid w:val="0"/>
              <w:spacing w:line="360" w:lineRule="exact"/>
              <w:ind w:left="210" w:hanging="210" w:hangingChars="100"/>
              <w:textAlignment w:val="baseline"/>
              <w:rPr>
                <w:rFonts w:ascii="仿宋_GB2312" w:hAnsi="仿宋_GB2312" w:eastAsia="仿宋_GB2312" w:cs="仿宋_GB2312"/>
                <w:bCs/>
                <w:color w:val="000000" w:themeColor="text1"/>
                <w:kern w:val="0"/>
                <w:sz w:val="20"/>
                <w:szCs w:val="21"/>
              </w:rPr>
            </w:pPr>
            <w:r>
              <w:rPr>
                <w:rFonts w:hint="eastAsia" w:ascii="仿宋_GB2312" w:hAnsi="仿宋_GB2312" w:eastAsia="仿宋_GB2312" w:cs="仿宋_GB2312"/>
                <w:bCs/>
                <w:color w:val="000000" w:themeColor="text1"/>
                <w:kern w:val="0"/>
                <w:szCs w:val="21"/>
              </w:rPr>
              <w:t>2.</w:t>
            </w:r>
            <w:r>
              <w:rPr>
                <w:rFonts w:ascii="仿宋_GB2312" w:hAnsi="仿宋_GB2312" w:eastAsia="仿宋_GB2312" w:cs="仿宋_GB2312"/>
                <w:bCs/>
                <w:color w:val="000000" w:themeColor="text1"/>
                <w:kern w:val="0"/>
                <w:szCs w:val="21"/>
              </w:rPr>
              <w:t>符合地域居住习惯的合理建筑空间布</w:t>
            </w:r>
            <w:r>
              <w:rPr>
                <w:rFonts w:hint="eastAsia" w:ascii="仿宋_GB2312" w:hAnsi="仿宋_GB2312" w:eastAsia="仿宋_GB2312" w:cs="仿宋_GB2312"/>
                <w:bCs/>
                <w:color w:val="000000" w:themeColor="text1"/>
                <w:kern w:val="0"/>
                <w:szCs w:val="21"/>
              </w:rPr>
              <w:t>局，满足功能要求，日照、通风采光良好，空间尺度合理，平面使用率高；</w:t>
            </w:r>
          </w:p>
          <w:p>
            <w:pPr>
              <w:snapToGrid w:val="0"/>
              <w:spacing w:line="360" w:lineRule="exact"/>
              <w:ind w:left="210" w:hanging="210" w:hangingChars="100"/>
              <w:textAlignment w:val="baseline"/>
              <w:rPr>
                <w:rFonts w:ascii="仿宋_GB2312" w:hAnsi="仿宋_GB2312" w:eastAsia="仿宋_GB2312" w:cs="仿宋_GB2312"/>
                <w:bCs/>
                <w:color w:val="000000" w:themeColor="text1"/>
                <w:kern w:val="0"/>
                <w:sz w:val="20"/>
                <w:szCs w:val="21"/>
              </w:rPr>
            </w:pPr>
            <w:r>
              <w:rPr>
                <w:rFonts w:ascii="仿宋_GB2312" w:hAnsi="仿宋_GB2312" w:eastAsia="仿宋_GB2312" w:cs="仿宋_GB2312"/>
                <w:bCs/>
                <w:color w:val="000000" w:themeColor="text1"/>
                <w:kern w:val="0"/>
                <w:szCs w:val="21"/>
              </w:rPr>
              <w:t>3.</w:t>
            </w:r>
            <w:r>
              <w:rPr>
                <w:rFonts w:hint="eastAsia" w:ascii="仿宋_GB2312" w:hAnsi="仿宋_GB2312" w:eastAsia="仿宋_GB2312" w:cs="仿宋_GB2312"/>
                <w:bCs/>
                <w:color w:val="000000" w:themeColor="text1"/>
                <w:kern w:val="0"/>
                <w:szCs w:val="21"/>
              </w:rPr>
              <w:t>建筑外观造型与环境协调，比例尺度协调美观，建材的肌理、质感、色彩等组织得体，具有一定的识别性，构造节点质量可靠，有良好的易维护性和安全性能；</w:t>
            </w:r>
          </w:p>
          <w:p>
            <w:pPr>
              <w:snapToGrid w:val="0"/>
              <w:spacing w:line="360" w:lineRule="exact"/>
              <w:ind w:left="210" w:hanging="210" w:hangingChars="100"/>
              <w:textAlignment w:val="baseline"/>
              <w:rPr>
                <w:rFonts w:ascii="仿宋_GB2312" w:hAnsi="仿宋_GB2312" w:eastAsia="仿宋_GB2312" w:cs="仿宋_GB2312"/>
                <w:bCs/>
                <w:color w:val="000000" w:themeColor="text1"/>
                <w:kern w:val="0"/>
                <w:sz w:val="20"/>
                <w:szCs w:val="21"/>
              </w:rPr>
            </w:pPr>
            <w:r>
              <w:rPr>
                <w:rFonts w:ascii="仿宋_GB2312" w:hAnsi="仿宋_GB2312" w:eastAsia="仿宋_GB2312" w:cs="仿宋_GB2312"/>
                <w:bCs/>
                <w:color w:val="000000" w:themeColor="text1"/>
                <w:kern w:val="0"/>
                <w:szCs w:val="21"/>
              </w:rPr>
              <w:t>4.</w:t>
            </w:r>
            <w:r>
              <w:rPr>
                <w:rFonts w:hint="eastAsia" w:ascii="仿宋_GB2312" w:hAnsi="仿宋_GB2312" w:eastAsia="仿宋_GB2312" w:cs="仿宋_GB2312"/>
                <w:bCs/>
                <w:color w:val="000000" w:themeColor="text1"/>
                <w:kern w:val="0"/>
                <w:szCs w:val="21"/>
              </w:rPr>
              <w:t>具有满足安全和环保要求的合理室内装修，具有满足不同使用功能的合理景观设计，建筑、景观、室内设计相互协调；</w:t>
            </w:r>
          </w:p>
          <w:p>
            <w:pPr>
              <w:snapToGrid w:val="0"/>
              <w:spacing w:line="360" w:lineRule="exact"/>
              <w:ind w:left="210" w:hanging="210" w:hangingChars="100"/>
              <w:textAlignment w:val="baseline"/>
              <w:rPr>
                <w:rFonts w:ascii="仿宋_GB2312" w:hAnsi="仿宋_GB2312" w:eastAsia="仿宋_GB2312" w:cs="仿宋_GB2312"/>
                <w:bCs/>
                <w:color w:val="000000" w:themeColor="text1"/>
                <w:kern w:val="0"/>
                <w:sz w:val="20"/>
                <w:szCs w:val="21"/>
              </w:rPr>
            </w:pPr>
            <w:r>
              <w:rPr>
                <w:rFonts w:hint="eastAsia" w:ascii="仿宋_GB2312" w:hAnsi="仿宋_GB2312" w:eastAsia="仿宋_GB2312" w:cs="仿宋_GB2312"/>
                <w:bCs/>
                <w:color w:val="000000" w:themeColor="text1"/>
                <w:kern w:val="0"/>
                <w:szCs w:val="21"/>
              </w:rPr>
              <w:t>5.结构体系和机电系统的选择与建筑功能及空间有良好的吻合，并能提供安全、高效的运行和服务；</w:t>
            </w:r>
          </w:p>
          <w:p>
            <w:pPr>
              <w:snapToGrid w:val="0"/>
              <w:spacing w:line="360" w:lineRule="exact"/>
              <w:ind w:left="210" w:hanging="210" w:hangingChars="100"/>
              <w:textAlignment w:val="baseline"/>
              <w:rPr>
                <w:rFonts w:ascii="仿宋_GB2312" w:hAnsi="仿宋_GB2312" w:eastAsia="仿宋_GB2312" w:cs="仿宋_GB2312"/>
                <w:bCs/>
                <w:color w:val="000000" w:themeColor="text1"/>
                <w:kern w:val="0"/>
                <w:sz w:val="20"/>
                <w:szCs w:val="21"/>
              </w:rPr>
            </w:pPr>
            <w:r>
              <w:rPr>
                <w:rFonts w:ascii="仿宋_GB2312" w:hAnsi="仿宋_GB2312" w:eastAsia="仿宋_GB2312" w:cs="仿宋_GB2312"/>
                <w:bCs/>
                <w:color w:val="000000" w:themeColor="text1"/>
                <w:kern w:val="0"/>
                <w:szCs w:val="21"/>
              </w:rPr>
              <w:t>6.</w:t>
            </w:r>
            <w:r>
              <w:rPr>
                <w:rFonts w:hint="eastAsia" w:ascii="仿宋_GB2312" w:hAnsi="仿宋_GB2312" w:eastAsia="仿宋_GB2312" w:cs="仿宋_GB2312"/>
                <w:bCs/>
                <w:color w:val="000000" w:themeColor="text1"/>
                <w:kern w:val="0"/>
                <w:szCs w:val="21"/>
              </w:rPr>
              <w:t>建筑与场地之间的生态环境友好，资源利用节制，围护结构性能与环境气候相适应。</w:t>
            </w:r>
          </w:p>
          <w:p>
            <w:pPr>
              <w:pStyle w:val="2"/>
              <w:snapToGrid w:val="0"/>
              <w:spacing w:line="360" w:lineRule="exact"/>
              <w:textAlignment w:val="baseline"/>
            </w:pPr>
            <w:r>
              <w:rPr>
                <w:rFonts w:hint="eastAsia"/>
                <w:color w:val="000000" w:themeColor="text1"/>
              </w:rPr>
              <w:t>7.</w:t>
            </w:r>
            <w:r>
              <w:rPr>
                <w:rFonts w:hint="eastAsia" w:ascii="仿宋_GB2312" w:hAnsi="仿宋_GB2312" w:eastAsia="仿宋_GB2312" w:cs="仿宋_GB2312"/>
                <w:bCs/>
                <w:color w:val="000000" w:themeColor="text1"/>
                <w:kern w:val="0"/>
                <w:szCs w:val="21"/>
              </w:rPr>
              <w:t xml:space="preserve"> 设计文件要满足国家现行</w:t>
            </w:r>
            <w:r>
              <w:rPr>
                <w:rFonts w:hint="eastAsia" w:ascii="仿宋_GB2312" w:hAnsi="仿宋_GB2312" w:eastAsia="仿宋_GB2312" w:cs="仿宋_GB2312"/>
                <w:bCs/>
                <w:kern w:val="0"/>
                <w:szCs w:val="21"/>
              </w:rPr>
              <w:t>的法律、法规及标准的规定。</w:t>
            </w:r>
          </w:p>
        </w:tc>
        <w:tc>
          <w:tcPr>
            <w:tcW w:w="504" w:type="pct"/>
            <w:shd w:val="clear" w:color="auto" w:fill="auto"/>
            <w:vAlign w:val="center"/>
          </w:tcPr>
          <w:p>
            <w:pPr>
              <w:snapToGrid w:val="0"/>
              <w:spacing w:line="36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30-26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20" w:hRule="atLeast"/>
          <w:jc w:val="center"/>
        </w:trPr>
        <w:tc>
          <w:tcPr>
            <w:tcW w:w="618" w:type="pct"/>
            <w:vMerge w:val="continue"/>
            <w:shd w:val="clear" w:color="auto" w:fill="auto"/>
            <w:vAlign w:val="center"/>
          </w:tcPr>
          <w:p>
            <w:pPr>
              <w:widowControl/>
              <w:snapToGrid w:val="0"/>
              <w:spacing w:line="360" w:lineRule="exact"/>
              <w:jc w:val="center"/>
              <w:textAlignment w:val="baseline"/>
              <w:rPr>
                <w:rFonts w:ascii="仿宋_GB2312" w:hAnsi="仿宋_GB2312" w:eastAsia="仿宋_GB2312" w:cs="仿宋_GB2312"/>
                <w:bCs/>
                <w:sz w:val="20"/>
                <w:szCs w:val="21"/>
              </w:rPr>
            </w:pPr>
          </w:p>
        </w:tc>
        <w:tc>
          <w:tcPr>
            <w:tcW w:w="728" w:type="pct"/>
            <w:shd w:val="clear" w:color="auto" w:fill="auto"/>
            <w:vAlign w:val="center"/>
          </w:tcPr>
          <w:p>
            <w:pPr>
              <w:snapToGrid w:val="0"/>
              <w:spacing w:line="36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省内领先</w:t>
            </w:r>
          </w:p>
        </w:tc>
        <w:tc>
          <w:tcPr>
            <w:tcW w:w="3151" w:type="pct"/>
            <w:vMerge w:val="continue"/>
            <w:shd w:val="clear" w:color="auto" w:fill="auto"/>
            <w:vAlign w:val="center"/>
          </w:tcPr>
          <w:p>
            <w:pPr>
              <w:snapToGrid w:val="0"/>
              <w:spacing w:line="360" w:lineRule="exact"/>
              <w:ind w:firstLine="225" w:firstLineChars="113"/>
              <w:textAlignment w:val="baseline"/>
              <w:rPr>
                <w:rFonts w:ascii="仿宋_GB2312" w:hAnsi="仿宋_GB2312" w:eastAsia="仿宋_GB2312" w:cs="仿宋_GB2312"/>
                <w:bCs/>
                <w:sz w:val="20"/>
                <w:szCs w:val="21"/>
              </w:rPr>
            </w:pPr>
          </w:p>
        </w:tc>
        <w:tc>
          <w:tcPr>
            <w:tcW w:w="504" w:type="pct"/>
            <w:shd w:val="clear" w:color="auto" w:fill="auto"/>
            <w:vAlign w:val="center"/>
          </w:tcPr>
          <w:p>
            <w:pPr>
              <w:snapToGrid w:val="0"/>
              <w:spacing w:line="36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25-21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08" w:hRule="atLeast"/>
          <w:jc w:val="center"/>
        </w:trPr>
        <w:tc>
          <w:tcPr>
            <w:tcW w:w="618" w:type="pct"/>
            <w:vMerge w:val="continue"/>
            <w:shd w:val="clear" w:color="auto" w:fill="auto"/>
            <w:vAlign w:val="center"/>
          </w:tcPr>
          <w:p>
            <w:pPr>
              <w:widowControl/>
              <w:snapToGrid w:val="0"/>
              <w:spacing w:line="360" w:lineRule="exact"/>
              <w:jc w:val="center"/>
              <w:textAlignment w:val="baseline"/>
              <w:rPr>
                <w:rFonts w:ascii="仿宋_GB2312" w:hAnsi="仿宋_GB2312" w:eastAsia="仿宋_GB2312" w:cs="仿宋_GB2312"/>
                <w:bCs/>
                <w:sz w:val="20"/>
                <w:szCs w:val="21"/>
              </w:rPr>
            </w:pPr>
          </w:p>
        </w:tc>
        <w:tc>
          <w:tcPr>
            <w:tcW w:w="728" w:type="pct"/>
            <w:shd w:val="clear" w:color="auto" w:fill="auto"/>
            <w:vAlign w:val="center"/>
          </w:tcPr>
          <w:p>
            <w:pPr>
              <w:snapToGrid w:val="0"/>
              <w:spacing w:line="36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省内先进</w:t>
            </w:r>
          </w:p>
        </w:tc>
        <w:tc>
          <w:tcPr>
            <w:tcW w:w="3151" w:type="pct"/>
            <w:vMerge w:val="continue"/>
            <w:shd w:val="clear" w:color="auto" w:fill="auto"/>
            <w:vAlign w:val="center"/>
          </w:tcPr>
          <w:p>
            <w:pPr>
              <w:snapToGrid w:val="0"/>
              <w:spacing w:line="360" w:lineRule="exact"/>
              <w:ind w:firstLine="225" w:firstLineChars="113"/>
              <w:textAlignment w:val="baseline"/>
              <w:rPr>
                <w:rFonts w:ascii="仿宋_GB2312" w:hAnsi="仿宋_GB2312" w:eastAsia="仿宋_GB2312" w:cs="仿宋_GB2312"/>
                <w:bCs/>
                <w:sz w:val="20"/>
                <w:szCs w:val="21"/>
              </w:rPr>
            </w:pPr>
          </w:p>
        </w:tc>
        <w:tc>
          <w:tcPr>
            <w:tcW w:w="504" w:type="pct"/>
            <w:shd w:val="clear" w:color="auto" w:fill="auto"/>
            <w:vAlign w:val="center"/>
          </w:tcPr>
          <w:p>
            <w:pPr>
              <w:snapToGrid w:val="0"/>
              <w:spacing w:line="36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18" w:type="pct"/>
            <w:vMerge w:val="continue"/>
            <w:shd w:val="clear" w:color="auto" w:fill="auto"/>
            <w:vAlign w:val="center"/>
          </w:tcPr>
          <w:p>
            <w:pPr>
              <w:widowControl/>
              <w:snapToGrid w:val="0"/>
              <w:spacing w:line="360" w:lineRule="exact"/>
              <w:jc w:val="center"/>
              <w:textAlignment w:val="baseline"/>
              <w:rPr>
                <w:rFonts w:ascii="仿宋_GB2312" w:hAnsi="仿宋_GB2312" w:eastAsia="仿宋_GB2312" w:cs="仿宋_GB2312"/>
                <w:bCs/>
                <w:sz w:val="20"/>
                <w:szCs w:val="21"/>
              </w:rPr>
            </w:pPr>
          </w:p>
        </w:tc>
        <w:tc>
          <w:tcPr>
            <w:tcW w:w="728" w:type="pct"/>
            <w:shd w:val="clear" w:color="auto" w:fill="auto"/>
            <w:vAlign w:val="center"/>
          </w:tcPr>
          <w:p>
            <w:pPr>
              <w:snapToGrid w:val="0"/>
              <w:spacing w:line="36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省内优良</w:t>
            </w:r>
          </w:p>
        </w:tc>
        <w:tc>
          <w:tcPr>
            <w:tcW w:w="3151" w:type="pct"/>
            <w:vMerge w:val="continue"/>
            <w:shd w:val="clear" w:color="auto" w:fill="auto"/>
            <w:vAlign w:val="center"/>
          </w:tcPr>
          <w:p>
            <w:pPr>
              <w:snapToGrid w:val="0"/>
              <w:spacing w:line="360" w:lineRule="exact"/>
              <w:ind w:firstLine="225" w:firstLineChars="113"/>
              <w:textAlignment w:val="baseline"/>
              <w:rPr>
                <w:rFonts w:ascii="仿宋_GB2312" w:hAnsi="仿宋_GB2312" w:eastAsia="仿宋_GB2312" w:cs="仿宋_GB2312"/>
                <w:bCs/>
                <w:sz w:val="20"/>
                <w:szCs w:val="21"/>
              </w:rPr>
            </w:pPr>
          </w:p>
        </w:tc>
        <w:tc>
          <w:tcPr>
            <w:tcW w:w="504" w:type="pct"/>
            <w:shd w:val="clear" w:color="auto" w:fill="auto"/>
            <w:vAlign w:val="center"/>
          </w:tcPr>
          <w:p>
            <w:pPr>
              <w:snapToGrid w:val="0"/>
              <w:spacing w:line="36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8" w:hRule="atLeast"/>
          <w:jc w:val="center"/>
        </w:trPr>
        <w:tc>
          <w:tcPr>
            <w:tcW w:w="618" w:type="pct"/>
            <w:vMerge w:val="restart"/>
            <w:shd w:val="clear" w:color="auto" w:fill="auto"/>
            <w:vAlign w:val="center"/>
          </w:tcPr>
          <w:p>
            <w:pPr>
              <w:snapToGrid w:val="0"/>
              <w:spacing w:line="36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技术创新</w:t>
            </w:r>
          </w:p>
        </w:tc>
        <w:tc>
          <w:tcPr>
            <w:tcW w:w="728" w:type="pct"/>
            <w:shd w:val="clear" w:color="auto" w:fill="auto"/>
            <w:vAlign w:val="center"/>
          </w:tcPr>
          <w:p>
            <w:pPr>
              <w:snapToGrid w:val="0"/>
              <w:spacing w:line="36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难度很大</w:t>
            </w:r>
          </w:p>
        </w:tc>
        <w:tc>
          <w:tcPr>
            <w:tcW w:w="3151" w:type="pct"/>
            <w:vMerge w:val="restart"/>
            <w:shd w:val="clear" w:color="auto" w:fill="auto"/>
            <w:vAlign w:val="center"/>
          </w:tcPr>
          <w:p>
            <w:pPr>
              <w:snapToGrid w:val="0"/>
              <w:spacing w:line="360" w:lineRule="exact"/>
              <w:ind w:left="210" w:hanging="210" w:hangingChars="100"/>
              <w:textAlignment w:val="baseline"/>
              <w:rPr>
                <w:rFonts w:ascii="仿宋_GB2312" w:hAnsi="仿宋_GB2312" w:eastAsia="仿宋_GB2312" w:cs="仿宋_GB2312"/>
                <w:bCs/>
                <w:kern w:val="0"/>
                <w:sz w:val="20"/>
                <w:szCs w:val="21"/>
              </w:rPr>
            </w:pPr>
            <w:r>
              <w:rPr>
                <w:rFonts w:hint="eastAsia" w:ascii="仿宋_GB2312" w:hAnsi="仿宋_GB2312" w:eastAsia="仿宋_GB2312" w:cs="仿宋_GB2312"/>
                <w:bCs/>
                <w:kern w:val="0"/>
                <w:szCs w:val="21"/>
              </w:rPr>
              <w:t>1.建筑布局、空间、功能、造型、室内及景观体现地域和文化特色；</w:t>
            </w:r>
          </w:p>
          <w:p>
            <w:pPr>
              <w:snapToGrid w:val="0"/>
              <w:spacing w:line="360" w:lineRule="exact"/>
              <w:ind w:left="210" w:hanging="210" w:hangingChars="100"/>
              <w:textAlignment w:val="baseline"/>
              <w:rPr>
                <w:rFonts w:ascii="仿宋_GB2312" w:hAnsi="仿宋_GB2312" w:eastAsia="仿宋_GB2312" w:cs="仿宋_GB2312"/>
                <w:bCs/>
                <w:kern w:val="0"/>
                <w:sz w:val="20"/>
                <w:szCs w:val="21"/>
              </w:rPr>
            </w:pPr>
            <w:r>
              <w:rPr>
                <w:rFonts w:ascii="仿宋_GB2312" w:hAnsi="仿宋_GB2312" w:eastAsia="仿宋_GB2312" w:cs="仿宋_GB2312"/>
                <w:bCs/>
                <w:kern w:val="0"/>
                <w:szCs w:val="21"/>
              </w:rPr>
              <w:t>2.有创新性的居住模式，如绿色居住、</w:t>
            </w:r>
            <w:r>
              <w:rPr>
                <w:rFonts w:hint="eastAsia" w:ascii="仿宋_GB2312" w:hAnsi="仿宋_GB2312" w:eastAsia="仿宋_GB2312" w:cs="仿宋_GB2312"/>
                <w:bCs/>
                <w:kern w:val="0"/>
                <w:szCs w:val="21"/>
              </w:rPr>
              <w:t>健康居住、弹性居住、科技居住、共享社区等；</w:t>
            </w:r>
          </w:p>
          <w:p>
            <w:pPr>
              <w:snapToGrid w:val="0"/>
              <w:spacing w:line="360" w:lineRule="exact"/>
              <w:ind w:left="210" w:hanging="210" w:hangingChars="100"/>
              <w:textAlignment w:val="baseline"/>
              <w:rPr>
                <w:rFonts w:ascii="仿宋_GB2312" w:hAnsi="仿宋_GB2312" w:eastAsia="仿宋_GB2312" w:cs="仿宋_GB2312"/>
                <w:bCs/>
                <w:kern w:val="0"/>
                <w:sz w:val="20"/>
                <w:szCs w:val="21"/>
              </w:rPr>
            </w:pPr>
            <w:r>
              <w:rPr>
                <w:rFonts w:hint="eastAsia" w:ascii="仿宋_GB2312" w:hAnsi="仿宋_GB2312" w:eastAsia="仿宋_GB2312" w:cs="仿宋_GB2312"/>
                <w:bCs/>
                <w:kern w:val="0"/>
                <w:szCs w:val="21"/>
              </w:rPr>
              <w:t>3.使用新材料及对其创新使用，实现建筑高品质的完成度。</w:t>
            </w:r>
          </w:p>
          <w:p>
            <w:pPr>
              <w:snapToGrid w:val="0"/>
              <w:spacing w:line="360" w:lineRule="exact"/>
              <w:ind w:left="210" w:hanging="210" w:hangingChars="100"/>
              <w:textAlignment w:val="baseline"/>
              <w:rPr>
                <w:sz w:val="20"/>
              </w:rPr>
            </w:pPr>
            <w:r>
              <w:rPr>
                <w:rFonts w:hint="eastAsia" w:ascii="仿宋_GB2312" w:hAnsi="仿宋_GB2312" w:eastAsia="仿宋_GB2312" w:cs="仿宋_GB2312"/>
                <w:bCs/>
                <w:kern w:val="0"/>
                <w:szCs w:val="21"/>
              </w:rPr>
              <w:t>4.通过结构创新、机电系统创新，使得建筑质量、品质与效能有创新性提升。</w:t>
            </w:r>
          </w:p>
        </w:tc>
        <w:tc>
          <w:tcPr>
            <w:tcW w:w="504" w:type="pct"/>
            <w:shd w:val="clear" w:color="auto" w:fill="auto"/>
            <w:vAlign w:val="center"/>
          </w:tcPr>
          <w:p>
            <w:pPr>
              <w:snapToGrid w:val="0"/>
              <w:spacing w:line="36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6" w:hRule="atLeast"/>
          <w:jc w:val="center"/>
        </w:trPr>
        <w:tc>
          <w:tcPr>
            <w:tcW w:w="618" w:type="pct"/>
            <w:vMerge w:val="continue"/>
            <w:shd w:val="clear" w:color="auto" w:fill="auto"/>
            <w:vAlign w:val="center"/>
          </w:tcPr>
          <w:p>
            <w:pPr>
              <w:widowControl/>
              <w:snapToGrid w:val="0"/>
              <w:spacing w:line="360" w:lineRule="exact"/>
              <w:jc w:val="center"/>
              <w:textAlignment w:val="baseline"/>
              <w:rPr>
                <w:rFonts w:ascii="仿宋_GB2312" w:hAnsi="仿宋_GB2312" w:eastAsia="仿宋_GB2312" w:cs="仿宋_GB2312"/>
                <w:bCs/>
                <w:sz w:val="20"/>
                <w:szCs w:val="21"/>
              </w:rPr>
            </w:pPr>
          </w:p>
        </w:tc>
        <w:tc>
          <w:tcPr>
            <w:tcW w:w="728" w:type="pct"/>
            <w:shd w:val="clear" w:color="auto" w:fill="auto"/>
            <w:vAlign w:val="center"/>
          </w:tcPr>
          <w:p>
            <w:pPr>
              <w:snapToGrid w:val="0"/>
              <w:spacing w:line="36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难度大</w:t>
            </w:r>
          </w:p>
        </w:tc>
        <w:tc>
          <w:tcPr>
            <w:tcW w:w="3151" w:type="pct"/>
            <w:vMerge w:val="continue"/>
            <w:shd w:val="clear" w:color="auto" w:fill="auto"/>
            <w:vAlign w:val="center"/>
          </w:tcPr>
          <w:p>
            <w:pPr>
              <w:snapToGrid w:val="0"/>
              <w:spacing w:line="360" w:lineRule="exact"/>
              <w:ind w:firstLine="225" w:firstLineChars="113"/>
              <w:textAlignment w:val="baseline"/>
              <w:rPr>
                <w:rFonts w:ascii="仿宋_GB2312" w:hAnsi="仿宋_GB2312" w:eastAsia="仿宋_GB2312" w:cs="仿宋_GB2312"/>
                <w:bCs/>
                <w:sz w:val="20"/>
                <w:szCs w:val="21"/>
              </w:rPr>
            </w:pPr>
          </w:p>
        </w:tc>
        <w:tc>
          <w:tcPr>
            <w:tcW w:w="504" w:type="pct"/>
            <w:shd w:val="clear" w:color="auto" w:fill="auto"/>
            <w:vAlign w:val="center"/>
          </w:tcPr>
          <w:p>
            <w:pPr>
              <w:snapToGrid w:val="0"/>
              <w:spacing w:line="36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15-11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8" w:hRule="atLeast"/>
          <w:jc w:val="center"/>
        </w:trPr>
        <w:tc>
          <w:tcPr>
            <w:tcW w:w="618" w:type="pct"/>
            <w:vMerge w:val="continue"/>
            <w:shd w:val="clear" w:color="auto" w:fill="auto"/>
            <w:vAlign w:val="center"/>
          </w:tcPr>
          <w:p>
            <w:pPr>
              <w:widowControl/>
              <w:snapToGrid w:val="0"/>
              <w:spacing w:line="360" w:lineRule="exact"/>
              <w:jc w:val="center"/>
              <w:textAlignment w:val="baseline"/>
              <w:rPr>
                <w:rFonts w:ascii="仿宋_GB2312" w:hAnsi="仿宋_GB2312" w:eastAsia="仿宋_GB2312" w:cs="仿宋_GB2312"/>
                <w:bCs/>
                <w:sz w:val="20"/>
                <w:szCs w:val="21"/>
              </w:rPr>
            </w:pPr>
          </w:p>
        </w:tc>
        <w:tc>
          <w:tcPr>
            <w:tcW w:w="728" w:type="pct"/>
            <w:shd w:val="clear" w:color="auto" w:fill="auto"/>
            <w:vAlign w:val="center"/>
          </w:tcPr>
          <w:p>
            <w:pPr>
              <w:snapToGrid w:val="0"/>
              <w:spacing w:line="36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难度较大</w:t>
            </w:r>
          </w:p>
        </w:tc>
        <w:tc>
          <w:tcPr>
            <w:tcW w:w="3151" w:type="pct"/>
            <w:vMerge w:val="continue"/>
            <w:shd w:val="clear" w:color="auto" w:fill="auto"/>
            <w:vAlign w:val="center"/>
          </w:tcPr>
          <w:p>
            <w:pPr>
              <w:snapToGrid w:val="0"/>
              <w:spacing w:line="360" w:lineRule="exact"/>
              <w:ind w:firstLine="225" w:firstLineChars="113"/>
              <w:textAlignment w:val="baseline"/>
              <w:rPr>
                <w:rFonts w:ascii="仿宋_GB2312" w:hAnsi="仿宋_GB2312" w:eastAsia="仿宋_GB2312" w:cs="仿宋_GB2312"/>
                <w:bCs/>
                <w:sz w:val="20"/>
                <w:szCs w:val="21"/>
              </w:rPr>
            </w:pPr>
          </w:p>
        </w:tc>
        <w:tc>
          <w:tcPr>
            <w:tcW w:w="504" w:type="pct"/>
            <w:shd w:val="clear" w:color="auto" w:fill="auto"/>
            <w:vAlign w:val="center"/>
          </w:tcPr>
          <w:p>
            <w:pPr>
              <w:snapToGrid w:val="0"/>
              <w:spacing w:line="36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10-6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4" w:hRule="atLeast"/>
          <w:jc w:val="center"/>
        </w:trPr>
        <w:tc>
          <w:tcPr>
            <w:tcW w:w="618" w:type="pct"/>
            <w:vMerge w:val="continue"/>
            <w:shd w:val="clear" w:color="auto" w:fill="auto"/>
            <w:vAlign w:val="center"/>
          </w:tcPr>
          <w:p>
            <w:pPr>
              <w:widowControl/>
              <w:snapToGrid w:val="0"/>
              <w:spacing w:line="360" w:lineRule="exact"/>
              <w:jc w:val="center"/>
              <w:textAlignment w:val="baseline"/>
              <w:rPr>
                <w:rFonts w:ascii="仿宋_GB2312" w:hAnsi="仿宋_GB2312" w:eastAsia="仿宋_GB2312" w:cs="仿宋_GB2312"/>
                <w:bCs/>
                <w:sz w:val="20"/>
                <w:szCs w:val="21"/>
              </w:rPr>
            </w:pPr>
          </w:p>
        </w:tc>
        <w:tc>
          <w:tcPr>
            <w:tcW w:w="728" w:type="pct"/>
            <w:shd w:val="clear" w:color="auto" w:fill="auto"/>
            <w:vAlign w:val="center"/>
          </w:tcPr>
          <w:p>
            <w:pPr>
              <w:snapToGrid w:val="0"/>
              <w:spacing w:line="36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难度中等</w:t>
            </w:r>
          </w:p>
        </w:tc>
        <w:tc>
          <w:tcPr>
            <w:tcW w:w="3151" w:type="pct"/>
            <w:vMerge w:val="continue"/>
            <w:shd w:val="clear" w:color="auto" w:fill="auto"/>
            <w:vAlign w:val="center"/>
          </w:tcPr>
          <w:p>
            <w:pPr>
              <w:snapToGrid w:val="0"/>
              <w:spacing w:line="360" w:lineRule="exact"/>
              <w:ind w:firstLine="225" w:firstLineChars="113"/>
              <w:textAlignment w:val="baseline"/>
              <w:rPr>
                <w:rFonts w:ascii="仿宋_GB2312" w:hAnsi="仿宋_GB2312" w:eastAsia="仿宋_GB2312" w:cs="仿宋_GB2312"/>
                <w:bCs/>
                <w:sz w:val="20"/>
                <w:szCs w:val="21"/>
              </w:rPr>
            </w:pPr>
          </w:p>
        </w:tc>
        <w:tc>
          <w:tcPr>
            <w:tcW w:w="504" w:type="pct"/>
            <w:shd w:val="clear" w:color="auto" w:fill="auto"/>
            <w:vAlign w:val="center"/>
          </w:tcPr>
          <w:p>
            <w:pPr>
              <w:snapToGrid w:val="0"/>
              <w:spacing w:line="36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5" w:hRule="atLeast"/>
          <w:jc w:val="center"/>
        </w:trPr>
        <w:tc>
          <w:tcPr>
            <w:tcW w:w="618" w:type="pct"/>
            <w:vMerge w:val="restart"/>
            <w:shd w:val="clear" w:color="auto" w:fill="auto"/>
            <w:vAlign w:val="center"/>
          </w:tcPr>
          <w:p>
            <w:pPr>
              <w:snapToGrid w:val="0"/>
              <w:spacing w:line="36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经济、社会、环境效益</w:t>
            </w:r>
          </w:p>
        </w:tc>
        <w:tc>
          <w:tcPr>
            <w:tcW w:w="728" w:type="pct"/>
            <w:shd w:val="clear" w:color="auto" w:fill="auto"/>
            <w:vAlign w:val="center"/>
          </w:tcPr>
          <w:p>
            <w:pPr>
              <w:snapToGrid w:val="0"/>
              <w:spacing w:line="36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重大效益</w:t>
            </w:r>
          </w:p>
        </w:tc>
        <w:tc>
          <w:tcPr>
            <w:tcW w:w="3151" w:type="pct"/>
            <w:vMerge w:val="restart"/>
            <w:shd w:val="clear" w:color="auto" w:fill="auto"/>
            <w:vAlign w:val="center"/>
          </w:tcPr>
          <w:p>
            <w:pPr>
              <w:snapToGrid w:val="0"/>
              <w:spacing w:line="360" w:lineRule="exact"/>
              <w:ind w:left="210" w:hanging="210" w:hangingChars="100"/>
              <w:textAlignment w:val="baseline"/>
              <w:rPr>
                <w:rFonts w:ascii="仿宋_GB2312" w:hAnsi="仿宋_GB2312" w:eastAsia="仿宋_GB2312" w:cs="仿宋_GB2312"/>
                <w:bCs/>
                <w:kern w:val="0"/>
                <w:sz w:val="20"/>
                <w:szCs w:val="21"/>
              </w:rPr>
            </w:pPr>
            <w:r>
              <w:rPr>
                <w:rFonts w:hint="eastAsia" w:ascii="仿宋_GB2312" w:hAnsi="仿宋_GB2312" w:eastAsia="仿宋_GB2312" w:cs="仿宋_GB2312"/>
                <w:bCs/>
                <w:kern w:val="0"/>
                <w:szCs w:val="21"/>
              </w:rPr>
              <w:t>1. 合理的经济性和造价控制；</w:t>
            </w:r>
          </w:p>
          <w:p>
            <w:pPr>
              <w:snapToGrid w:val="0"/>
              <w:spacing w:line="360" w:lineRule="exact"/>
              <w:ind w:left="210" w:hanging="210" w:hangingChars="100"/>
              <w:textAlignment w:val="baseline"/>
              <w:rPr>
                <w:rFonts w:ascii="仿宋_GB2312" w:hAnsi="仿宋_GB2312" w:eastAsia="仿宋_GB2312" w:cs="仿宋_GB2312"/>
                <w:bCs/>
                <w:kern w:val="0"/>
                <w:sz w:val="20"/>
                <w:szCs w:val="21"/>
              </w:rPr>
            </w:pPr>
            <w:r>
              <w:rPr>
                <w:rFonts w:hint="eastAsia" w:ascii="仿宋_GB2312" w:hAnsi="仿宋_GB2312" w:eastAsia="仿宋_GB2312" w:cs="仿宋_GB2312"/>
                <w:bCs/>
                <w:kern w:val="0"/>
                <w:szCs w:val="21"/>
              </w:rPr>
              <w:t>2. 具有防灾、减灾专项设计或预留有防疫、安检、避灾空间；</w:t>
            </w:r>
          </w:p>
          <w:p>
            <w:pPr>
              <w:snapToGrid w:val="0"/>
              <w:spacing w:line="360" w:lineRule="exact"/>
              <w:ind w:left="210" w:hanging="210" w:hangingChars="100"/>
              <w:textAlignment w:val="baseline"/>
              <w:rPr>
                <w:rFonts w:ascii="仿宋_GB2312" w:hAnsi="仿宋_GB2312" w:eastAsia="仿宋_GB2312" w:cs="仿宋_GB2312"/>
                <w:bCs/>
                <w:kern w:val="0"/>
                <w:sz w:val="20"/>
                <w:szCs w:val="21"/>
              </w:rPr>
            </w:pPr>
            <w:r>
              <w:rPr>
                <w:rFonts w:hint="eastAsia" w:ascii="仿宋_GB2312" w:hAnsi="仿宋_GB2312" w:eastAsia="仿宋_GB2312" w:cs="仿宋_GB2312"/>
                <w:bCs/>
                <w:kern w:val="0"/>
                <w:szCs w:val="21"/>
              </w:rPr>
              <w:t>3.适老性的全龄社区，合理的设施配置；</w:t>
            </w:r>
          </w:p>
          <w:p>
            <w:pPr>
              <w:snapToGrid w:val="0"/>
              <w:spacing w:line="360" w:lineRule="exact"/>
              <w:ind w:left="210" w:hanging="210" w:hangingChars="100"/>
              <w:textAlignment w:val="baseline"/>
              <w:rPr>
                <w:rFonts w:ascii="仿宋_GB2312" w:hAnsi="仿宋_GB2312" w:eastAsia="仿宋_GB2312" w:cs="仿宋_GB2312"/>
                <w:bCs/>
                <w:sz w:val="20"/>
                <w:szCs w:val="21"/>
              </w:rPr>
            </w:pPr>
            <w:r>
              <w:rPr>
                <w:rFonts w:hint="eastAsia" w:ascii="仿宋_GB2312" w:hAnsi="仿宋_GB2312" w:eastAsia="仿宋_GB2312" w:cs="仿宋_GB2312"/>
                <w:bCs/>
                <w:kern w:val="0"/>
                <w:szCs w:val="21"/>
              </w:rPr>
              <w:t>4．住区空间塑造与城市公共活动空间相互联动，形成更加宜居城市空间环境。</w:t>
            </w:r>
          </w:p>
        </w:tc>
        <w:tc>
          <w:tcPr>
            <w:tcW w:w="504" w:type="pct"/>
            <w:shd w:val="clear" w:color="auto" w:fill="auto"/>
            <w:vAlign w:val="center"/>
          </w:tcPr>
          <w:p>
            <w:pPr>
              <w:snapToGrid w:val="0"/>
              <w:spacing w:line="36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30-26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4" w:hRule="atLeast"/>
          <w:jc w:val="center"/>
        </w:trPr>
        <w:tc>
          <w:tcPr>
            <w:tcW w:w="618" w:type="pct"/>
            <w:vMerge w:val="continue"/>
            <w:shd w:val="clear" w:color="auto" w:fill="auto"/>
            <w:vAlign w:val="center"/>
          </w:tcPr>
          <w:p>
            <w:pPr>
              <w:widowControl/>
              <w:snapToGrid w:val="0"/>
              <w:spacing w:line="360" w:lineRule="exact"/>
              <w:jc w:val="center"/>
              <w:textAlignment w:val="baseline"/>
              <w:rPr>
                <w:rFonts w:ascii="仿宋_GB2312" w:hAnsi="仿宋_GB2312" w:eastAsia="仿宋_GB2312" w:cs="仿宋_GB2312"/>
                <w:bCs/>
                <w:sz w:val="20"/>
                <w:szCs w:val="21"/>
              </w:rPr>
            </w:pPr>
          </w:p>
        </w:tc>
        <w:tc>
          <w:tcPr>
            <w:tcW w:w="728" w:type="pct"/>
            <w:shd w:val="clear" w:color="auto" w:fill="auto"/>
            <w:vAlign w:val="center"/>
          </w:tcPr>
          <w:p>
            <w:pPr>
              <w:snapToGrid w:val="0"/>
              <w:spacing w:line="36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很大效益</w:t>
            </w:r>
          </w:p>
        </w:tc>
        <w:tc>
          <w:tcPr>
            <w:tcW w:w="3151" w:type="pct"/>
            <w:vMerge w:val="continue"/>
            <w:shd w:val="clear" w:color="auto" w:fill="auto"/>
            <w:vAlign w:val="center"/>
          </w:tcPr>
          <w:p>
            <w:pPr>
              <w:snapToGrid w:val="0"/>
              <w:spacing w:line="360" w:lineRule="exact"/>
              <w:ind w:firstLine="225" w:firstLineChars="113"/>
              <w:textAlignment w:val="baseline"/>
              <w:rPr>
                <w:rFonts w:ascii="仿宋_GB2312" w:hAnsi="仿宋_GB2312" w:eastAsia="仿宋_GB2312" w:cs="仿宋_GB2312"/>
                <w:bCs/>
                <w:sz w:val="20"/>
                <w:szCs w:val="21"/>
              </w:rPr>
            </w:pPr>
          </w:p>
        </w:tc>
        <w:tc>
          <w:tcPr>
            <w:tcW w:w="504" w:type="pct"/>
            <w:shd w:val="clear" w:color="auto" w:fill="auto"/>
            <w:vAlign w:val="center"/>
          </w:tcPr>
          <w:p>
            <w:pPr>
              <w:snapToGrid w:val="0"/>
              <w:spacing w:line="36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25-21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8" w:hRule="atLeast"/>
          <w:jc w:val="center"/>
        </w:trPr>
        <w:tc>
          <w:tcPr>
            <w:tcW w:w="618" w:type="pct"/>
            <w:vMerge w:val="continue"/>
            <w:shd w:val="clear" w:color="auto" w:fill="auto"/>
            <w:vAlign w:val="center"/>
          </w:tcPr>
          <w:p>
            <w:pPr>
              <w:widowControl/>
              <w:snapToGrid w:val="0"/>
              <w:spacing w:line="360" w:lineRule="exact"/>
              <w:jc w:val="center"/>
              <w:textAlignment w:val="baseline"/>
              <w:rPr>
                <w:rFonts w:ascii="仿宋_GB2312" w:hAnsi="仿宋_GB2312" w:eastAsia="仿宋_GB2312" w:cs="仿宋_GB2312"/>
                <w:bCs/>
                <w:sz w:val="20"/>
                <w:szCs w:val="21"/>
              </w:rPr>
            </w:pPr>
          </w:p>
        </w:tc>
        <w:tc>
          <w:tcPr>
            <w:tcW w:w="728" w:type="pct"/>
            <w:shd w:val="clear" w:color="auto" w:fill="auto"/>
            <w:vAlign w:val="center"/>
          </w:tcPr>
          <w:p>
            <w:pPr>
              <w:snapToGrid w:val="0"/>
              <w:spacing w:line="36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较大效益</w:t>
            </w:r>
          </w:p>
        </w:tc>
        <w:tc>
          <w:tcPr>
            <w:tcW w:w="3151" w:type="pct"/>
            <w:vMerge w:val="continue"/>
            <w:shd w:val="clear" w:color="auto" w:fill="auto"/>
            <w:vAlign w:val="center"/>
          </w:tcPr>
          <w:p>
            <w:pPr>
              <w:snapToGrid w:val="0"/>
              <w:spacing w:line="360" w:lineRule="exact"/>
              <w:ind w:firstLine="225" w:firstLineChars="113"/>
              <w:textAlignment w:val="baseline"/>
              <w:rPr>
                <w:rFonts w:ascii="仿宋_GB2312" w:hAnsi="仿宋_GB2312" w:eastAsia="仿宋_GB2312" w:cs="仿宋_GB2312"/>
                <w:bCs/>
                <w:sz w:val="20"/>
                <w:szCs w:val="21"/>
              </w:rPr>
            </w:pPr>
          </w:p>
        </w:tc>
        <w:tc>
          <w:tcPr>
            <w:tcW w:w="504" w:type="pct"/>
            <w:shd w:val="clear" w:color="auto" w:fill="auto"/>
            <w:vAlign w:val="center"/>
          </w:tcPr>
          <w:p>
            <w:pPr>
              <w:snapToGrid w:val="0"/>
              <w:spacing w:line="36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7" w:hRule="atLeast"/>
          <w:jc w:val="center"/>
        </w:trPr>
        <w:tc>
          <w:tcPr>
            <w:tcW w:w="618" w:type="pct"/>
            <w:vMerge w:val="continue"/>
            <w:shd w:val="clear" w:color="auto" w:fill="auto"/>
            <w:vAlign w:val="center"/>
          </w:tcPr>
          <w:p>
            <w:pPr>
              <w:widowControl/>
              <w:snapToGrid w:val="0"/>
              <w:spacing w:line="360" w:lineRule="exact"/>
              <w:jc w:val="center"/>
              <w:textAlignment w:val="baseline"/>
              <w:rPr>
                <w:rFonts w:ascii="仿宋_GB2312" w:hAnsi="仿宋_GB2312" w:eastAsia="仿宋_GB2312" w:cs="仿宋_GB2312"/>
                <w:bCs/>
                <w:sz w:val="20"/>
                <w:szCs w:val="21"/>
              </w:rPr>
            </w:pPr>
          </w:p>
        </w:tc>
        <w:tc>
          <w:tcPr>
            <w:tcW w:w="728" w:type="pct"/>
            <w:shd w:val="clear" w:color="auto" w:fill="auto"/>
            <w:vAlign w:val="center"/>
          </w:tcPr>
          <w:p>
            <w:pPr>
              <w:snapToGrid w:val="0"/>
              <w:spacing w:line="36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中等效益</w:t>
            </w:r>
          </w:p>
        </w:tc>
        <w:tc>
          <w:tcPr>
            <w:tcW w:w="3151" w:type="pct"/>
            <w:vMerge w:val="continue"/>
            <w:shd w:val="clear" w:color="auto" w:fill="auto"/>
            <w:vAlign w:val="center"/>
          </w:tcPr>
          <w:p>
            <w:pPr>
              <w:snapToGrid w:val="0"/>
              <w:spacing w:line="360" w:lineRule="exact"/>
              <w:ind w:firstLine="225" w:firstLineChars="113"/>
              <w:textAlignment w:val="baseline"/>
              <w:rPr>
                <w:rFonts w:ascii="仿宋_GB2312" w:hAnsi="仿宋_GB2312" w:eastAsia="仿宋_GB2312" w:cs="仿宋_GB2312"/>
                <w:bCs/>
                <w:sz w:val="20"/>
                <w:szCs w:val="21"/>
              </w:rPr>
            </w:pPr>
          </w:p>
        </w:tc>
        <w:tc>
          <w:tcPr>
            <w:tcW w:w="504" w:type="pct"/>
            <w:shd w:val="clear" w:color="auto" w:fill="auto"/>
            <w:vAlign w:val="center"/>
          </w:tcPr>
          <w:p>
            <w:pPr>
              <w:snapToGrid w:val="0"/>
              <w:spacing w:line="36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18" w:type="pct"/>
            <w:vMerge w:val="restart"/>
            <w:shd w:val="clear" w:color="auto" w:fill="auto"/>
            <w:vAlign w:val="center"/>
          </w:tcPr>
          <w:p>
            <w:pPr>
              <w:snapToGrid w:val="0"/>
              <w:spacing w:line="36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对科学技术进步的促进作用</w:t>
            </w:r>
          </w:p>
        </w:tc>
        <w:tc>
          <w:tcPr>
            <w:tcW w:w="728" w:type="pct"/>
            <w:shd w:val="clear" w:color="auto" w:fill="auto"/>
            <w:vAlign w:val="center"/>
          </w:tcPr>
          <w:p>
            <w:pPr>
              <w:snapToGrid w:val="0"/>
              <w:spacing w:line="36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特别显著</w:t>
            </w:r>
          </w:p>
        </w:tc>
        <w:tc>
          <w:tcPr>
            <w:tcW w:w="3151" w:type="pct"/>
            <w:vMerge w:val="restart"/>
            <w:shd w:val="clear" w:color="auto" w:fill="auto"/>
            <w:vAlign w:val="center"/>
          </w:tcPr>
          <w:p>
            <w:pPr>
              <w:pStyle w:val="2"/>
              <w:snapToGrid w:val="0"/>
              <w:spacing w:line="360" w:lineRule="exact"/>
              <w:textAlignment w:val="baseline"/>
              <w:rPr>
                <w:rFonts w:ascii="仿宋_GB2312" w:hAnsi="仿宋_GB2312" w:eastAsia="仿宋_GB2312" w:cs="仿宋_GB2312"/>
                <w:bCs/>
                <w:szCs w:val="21"/>
              </w:rPr>
            </w:pPr>
            <w:r>
              <w:rPr>
                <w:rFonts w:ascii="仿宋_GB2312" w:hAnsi="仿宋_GB2312" w:eastAsia="仿宋_GB2312" w:cs="仿宋_GB2312"/>
                <w:bCs/>
                <w:szCs w:val="21"/>
              </w:rPr>
              <w:t>1.采用适宜的绿色生态或碳减排技术，</w:t>
            </w:r>
            <w:r>
              <w:rPr>
                <w:rFonts w:hint="eastAsia" w:ascii="仿宋_GB2312" w:hAnsi="仿宋_GB2312" w:eastAsia="仿宋_GB2312" w:cs="仿宋_GB2312"/>
                <w:bCs/>
                <w:szCs w:val="21"/>
              </w:rPr>
              <w:t>对新材料、新工艺、新技术的应用及创新有积极的尝试实践；</w:t>
            </w:r>
          </w:p>
          <w:p>
            <w:pPr>
              <w:pStyle w:val="2"/>
              <w:snapToGrid w:val="0"/>
              <w:spacing w:line="360" w:lineRule="exact"/>
              <w:textAlignment w:val="baseline"/>
            </w:pPr>
            <w:r>
              <w:rPr>
                <w:rFonts w:hint="eastAsia" w:ascii="仿宋_GB2312" w:hAnsi="仿宋_GB2312" w:eastAsia="仿宋_GB2312" w:cs="仿宋_GB2312"/>
                <w:bCs/>
                <w:szCs w:val="21"/>
              </w:rPr>
              <w:t>2．创新有积极的尝试实践。</w:t>
            </w:r>
          </w:p>
        </w:tc>
        <w:tc>
          <w:tcPr>
            <w:tcW w:w="504" w:type="pct"/>
            <w:shd w:val="clear" w:color="auto" w:fill="auto"/>
            <w:vAlign w:val="center"/>
          </w:tcPr>
          <w:p>
            <w:pPr>
              <w:snapToGrid w:val="0"/>
              <w:spacing w:line="36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18" w:type="pct"/>
            <w:vMerge w:val="continue"/>
            <w:shd w:val="clear" w:color="auto" w:fill="auto"/>
            <w:vAlign w:val="center"/>
          </w:tcPr>
          <w:p>
            <w:pPr>
              <w:widowControl/>
              <w:snapToGrid w:val="0"/>
              <w:spacing w:line="360" w:lineRule="exact"/>
              <w:jc w:val="center"/>
              <w:textAlignment w:val="baseline"/>
              <w:rPr>
                <w:rFonts w:ascii="仿宋_GB2312" w:hAnsi="仿宋_GB2312" w:eastAsia="仿宋_GB2312" w:cs="仿宋_GB2312"/>
                <w:bCs/>
                <w:sz w:val="20"/>
                <w:szCs w:val="21"/>
              </w:rPr>
            </w:pPr>
          </w:p>
        </w:tc>
        <w:tc>
          <w:tcPr>
            <w:tcW w:w="728" w:type="pct"/>
            <w:shd w:val="clear" w:color="auto" w:fill="auto"/>
            <w:vAlign w:val="center"/>
          </w:tcPr>
          <w:p>
            <w:pPr>
              <w:snapToGrid w:val="0"/>
              <w:spacing w:line="36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显著</w:t>
            </w:r>
          </w:p>
        </w:tc>
        <w:tc>
          <w:tcPr>
            <w:tcW w:w="3151" w:type="pct"/>
            <w:vMerge w:val="continue"/>
            <w:shd w:val="clear" w:color="auto" w:fill="auto"/>
            <w:vAlign w:val="center"/>
          </w:tcPr>
          <w:p>
            <w:pPr>
              <w:snapToGrid w:val="0"/>
              <w:spacing w:line="360" w:lineRule="exact"/>
              <w:ind w:firstLine="225" w:firstLineChars="113"/>
              <w:jc w:val="center"/>
              <w:textAlignment w:val="baseline"/>
              <w:rPr>
                <w:rFonts w:ascii="仿宋_GB2312" w:hAnsi="仿宋_GB2312" w:eastAsia="仿宋_GB2312" w:cs="仿宋_GB2312"/>
                <w:bCs/>
                <w:sz w:val="20"/>
                <w:szCs w:val="21"/>
              </w:rPr>
            </w:pPr>
          </w:p>
        </w:tc>
        <w:tc>
          <w:tcPr>
            <w:tcW w:w="504" w:type="pct"/>
            <w:shd w:val="clear" w:color="auto" w:fill="auto"/>
            <w:vAlign w:val="center"/>
          </w:tcPr>
          <w:p>
            <w:pPr>
              <w:snapToGrid w:val="0"/>
              <w:spacing w:line="36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15-11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18" w:type="pct"/>
            <w:vMerge w:val="continue"/>
            <w:shd w:val="clear" w:color="auto" w:fill="auto"/>
            <w:vAlign w:val="center"/>
          </w:tcPr>
          <w:p>
            <w:pPr>
              <w:widowControl/>
              <w:snapToGrid w:val="0"/>
              <w:spacing w:line="360" w:lineRule="exact"/>
              <w:jc w:val="center"/>
              <w:textAlignment w:val="baseline"/>
              <w:rPr>
                <w:rFonts w:ascii="仿宋_GB2312" w:hAnsi="仿宋_GB2312" w:eastAsia="仿宋_GB2312" w:cs="仿宋_GB2312"/>
                <w:bCs/>
                <w:sz w:val="20"/>
                <w:szCs w:val="21"/>
              </w:rPr>
            </w:pPr>
          </w:p>
        </w:tc>
        <w:tc>
          <w:tcPr>
            <w:tcW w:w="728" w:type="pct"/>
            <w:shd w:val="clear" w:color="auto" w:fill="auto"/>
            <w:vAlign w:val="center"/>
          </w:tcPr>
          <w:p>
            <w:pPr>
              <w:snapToGrid w:val="0"/>
              <w:spacing w:line="36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较显著</w:t>
            </w:r>
          </w:p>
        </w:tc>
        <w:tc>
          <w:tcPr>
            <w:tcW w:w="3151" w:type="pct"/>
            <w:vMerge w:val="continue"/>
            <w:shd w:val="clear" w:color="auto" w:fill="auto"/>
            <w:vAlign w:val="center"/>
          </w:tcPr>
          <w:p>
            <w:pPr>
              <w:snapToGrid w:val="0"/>
              <w:spacing w:line="360" w:lineRule="exact"/>
              <w:ind w:firstLine="225" w:firstLineChars="113"/>
              <w:jc w:val="center"/>
              <w:textAlignment w:val="baseline"/>
              <w:rPr>
                <w:rFonts w:ascii="仿宋_GB2312" w:hAnsi="仿宋_GB2312" w:eastAsia="仿宋_GB2312" w:cs="仿宋_GB2312"/>
                <w:bCs/>
                <w:sz w:val="20"/>
                <w:szCs w:val="21"/>
              </w:rPr>
            </w:pPr>
          </w:p>
        </w:tc>
        <w:tc>
          <w:tcPr>
            <w:tcW w:w="504" w:type="pct"/>
            <w:shd w:val="clear" w:color="auto" w:fill="auto"/>
            <w:vAlign w:val="center"/>
          </w:tcPr>
          <w:p>
            <w:pPr>
              <w:snapToGrid w:val="0"/>
              <w:spacing w:line="36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10-6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18" w:type="pct"/>
            <w:vMerge w:val="continue"/>
            <w:shd w:val="clear" w:color="auto" w:fill="auto"/>
            <w:vAlign w:val="center"/>
          </w:tcPr>
          <w:p>
            <w:pPr>
              <w:widowControl/>
              <w:snapToGrid w:val="0"/>
              <w:spacing w:line="360" w:lineRule="exact"/>
              <w:jc w:val="center"/>
              <w:textAlignment w:val="baseline"/>
              <w:rPr>
                <w:rFonts w:ascii="仿宋_GB2312" w:hAnsi="仿宋_GB2312" w:eastAsia="仿宋_GB2312" w:cs="仿宋_GB2312"/>
                <w:bCs/>
                <w:sz w:val="20"/>
                <w:szCs w:val="21"/>
              </w:rPr>
            </w:pPr>
          </w:p>
        </w:tc>
        <w:tc>
          <w:tcPr>
            <w:tcW w:w="728" w:type="pct"/>
            <w:shd w:val="clear" w:color="auto" w:fill="auto"/>
            <w:vAlign w:val="center"/>
          </w:tcPr>
          <w:p>
            <w:pPr>
              <w:snapToGrid w:val="0"/>
              <w:spacing w:line="36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中等</w:t>
            </w:r>
          </w:p>
        </w:tc>
        <w:tc>
          <w:tcPr>
            <w:tcW w:w="3151" w:type="pct"/>
            <w:vMerge w:val="continue"/>
            <w:shd w:val="clear" w:color="auto" w:fill="auto"/>
            <w:vAlign w:val="center"/>
          </w:tcPr>
          <w:p>
            <w:pPr>
              <w:snapToGrid w:val="0"/>
              <w:spacing w:line="360" w:lineRule="exact"/>
              <w:ind w:firstLine="225" w:firstLineChars="113"/>
              <w:jc w:val="center"/>
              <w:textAlignment w:val="baseline"/>
              <w:rPr>
                <w:rFonts w:ascii="仿宋_GB2312" w:hAnsi="仿宋_GB2312" w:eastAsia="仿宋_GB2312" w:cs="仿宋_GB2312"/>
                <w:bCs/>
                <w:sz w:val="20"/>
                <w:szCs w:val="21"/>
              </w:rPr>
            </w:pPr>
          </w:p>
        </w:tc>
        <w:tc>
          <w:tcPr>
            <w:tcW w:w="504" w:type="pct"/>
            <w:shd w:val="clear" w:color="auto" w:fill="auto"/>
            <w:vAlign w:val="center"/>
          </w:tcPr>
          <w:p>
            <w:pPr>
              <w:snapToGrid w:val="0"/>
              <w:spacing w:line="36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5-0</w:t>
            </w:r>
          </w:p>
        </w:tc>
      </w:tr>
    </w:tbl>
    <w:p>
      <w:pPr>
        <w:snapToGrid w:val="0"/>
        <w:spacing w:line="400" w:lineRule="exact"/>
        <w:jc w:val="center"/>
        <w:textAlignment w:val="baseline"/>
        <w:rPr>
          <w:rFonts w:ascii="仿宋" w:hAnsi="仿宋" w:eastAsia="仿宋" w:cs="仿宋"/>
          <w:b/>
          <w:color w:val="000000"/>
          <w:sz w:val="32"/>
          <w:szCs w:val="32"/>
        </w:rPr>
      </w:pPr>
      <w:bookmarkStart w:id="26" w:name="_Toc32535"/>
      <w:r>
        <w:rPr>
          <w:rFonts w:hint="eastAsia" w:ascii="仿宋" w:hAnsi="仿宋" w:eastAsia="仿宋" w:cs="仿宋"/>
          <w:b/>
          <w:color w:val="000000"/>
          <w:sz w:val="32"/>
          <w:szCs w:val="32"/>
        </w:rPr>
        <w:t>（七）工程勘察设计软件评审指标</w:t>
      </w:r>
      <w:bookmarkEnd w:id="26"/>
    </w:p>
    <w:tbl>
      <w:tblPr>
        <w:tblStyle w:val="12"/>
        <w:tblW w:w="91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8"/>
        <w:gridCol w:w="1276"/>
        <w:gridCol w:w="5727"/>
        <w:gridCol w:w="9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248"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color w:val="000000"/>
                <w:sz w:val="20"/>
                <w:szCs w:val="21"/>
              </w:rPr>
            </w:pPr>
            <w:bookmarkStart w:id="27" w:name="OLE_LINK7"/>
            <w:bookmarkStart w:id="28" w:name="OLE_LINK8"/>
            <w:r>
              <w:rPr>
                <w:rFonts w:hint="eastAsia" w:ascii="仿宋_GB2312" w:hAnsi="仿宋_GB2312" w:eastAsia="仿宋_GB2312" w:cs="仿宋_GB2312"/>
                <w:color w:val="000000"/>
                <w:szCs w:val="21"/>
              </w:rPr>
              <w:t>评审指标</w:t>
            </w:r>
          </w:p>
        </w:tc>
        <w:tc>
          <w:tcPr>
            <w:tcW w:w="1276"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color w:val="000000"/>
                <w:sz w:val="20"/>
                <w:szCs w:val="21"/>
              </w:rPr>
            </w:pPr>
            <w:r>
              <w:rPr>
                <w:rFonts w:hint="eastAsia" w:ascii="仿宋_GB2312" w:hAnsi="仿宋_GB2312" w:eastAsia="仿宋_GB2312" w:cs="仿宋_GB2312"/>
                <w:color w:val="000000"/>
                <w:szCs w:val="21"/>
              </w:rPr>
              <w:t>等级</w:t>
            </w:r>
          </w:p>
        </w:tc>
        <w:tc>
          <w:tcPr>
            <w:tcW w:w="5727"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color w:val="000000"/>
                <w:sz w:val="20"/>
                <w:szCs w:val="21"/>
              </w:rPr>
            </w:pPr>
            <w:r>
              <w:rPr>
                <w:rFonts w:hint="eastAsia" w:ascii="仿宋_GB2312" w:hAnsi="仿宋_GB2312" w:eastAsia="仿宋_GB2312" w:cs="仿宋_GB2312"/>
                <w:bCs/>
                <w:szCs w:val="21"/>
              </w:rPr>
              <w:t>评价要素与</w:t>
            </w:r>
            <w:r>
              <w:rPr>
                <w:rFonts w:ascii="仿宋_GB2312" w:hAnsi="仿宋_GB2312" w:eastAsia="仿宋_GB2312" w:cs="仿宋_GB2312"/>
                <w:bCs/>
                <w:szCs w:val="21"/>
              </w:rPr>
              <w:t>基本标准</w:t>
            </w:r>
          </w:p>
        </w:tc>
        <w:tc>
          <w:tcPr>
            <w:tcW w:w="935"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color w:val="000000"/>
                <w:sz w:val="20"/>
                <w:szCs w:val="21"/>
              </w:rPr>
            </w:pPr>
            <w:r>
              <w:rPr>
                <w:rFonts w:hint="eastAsia" w:ascii="仿宋_GB2312" w:hAnsi="仿宋_GB2312" w:eastAsia="仿宋_GB2312" w:cs="仿宋_GB2312"/>
                <w:color w:val="000000"/>
                <w:szCs w:val="21"/>
              </w:rPr>
              <w:t>分数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4" w:hRule="atLeast"/>
          <w:jc w:val="center"/>
        </w:trPr>
        <w:tc>
          <w:tcPr>
            <w:tcW w:w="1248" w:type="dxa"/>
            <w:vMerge w:val="restart"/>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color w:val="000000"/>
                <w:sz w:val="20"/>
                <w:szCs w:val="21"/>
              </w:rPr>
            </w:pPr>
            <w:r>
              <w:rPr>
                <w:rFonts w:hint="eastAsia" w:ascii="仿宋_GB2312" w:hAnsi="仿宋_GB2312" w:eastAsia="仿宋_GB2312" w:cs="仿宋_GB2312"/>
                <w:bCs/>
                <w:szCs w:val="21"/>
              </w:rPr>
              <w:t>技术水平</w:t>
            </w:r>
          </w:p>
        </w:tc>
        <w:tc>
          <w:tcPr>
            <w:tcW w:w="1276"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国内先进</w:t>
            </w:r>
          </w:p>
        </w:tc>
        <w:tc>
          <w:tcPr>
            <w:tcW w:w="5727" w:type="dxa"/>
            <w:vMerge w:val="restart"/>
            <w:tcBorders>
              <w:top w:val="single" w:color="auto" w:sz="4" w:space="0"/>
              <w:left w:val="single" w:color="auto" w:sz="4" w:space="0"/>
              <w:right w:val="single" w:color="auto" w:sz="4" w:space="0"/>
            </w:tcBorders>
            <w:vAlign w:val="center"/>
          </w:tcPr>
          <w:p>
            <w:pPr>
              <w:snapToGrid w:val="0"/>
              <w:spacing w:line="400" w:lineRule="exact"/>
              <w:textAlignment w:val="baseline"/>
              <w:rPr>
                <w:rFonts w:ascii="仿宋_GB2312" w:hAnsi="仿宋_GB2312" w:eastAsia="仿宋_GB2312" w:cs="仿宋_GB2312"/>
                <w:color w:val="000000"/>
                <w:sz w:val="20"/>
                <w:szCs w:val="21"/>
              </w:rPr>
            </w:pPr>
            <w:r>
              <w:rPr>
                <w:rFonts w:hint="eastAsia" w:ascii="仿宋_GB2312" w:hAnsi="仿宋_GB2312" w:eastAsia="仿宋_GB2312" w:cs="仿宋_GB2312"/>
                <w:color w:val="000000"/>
                <w:szCs w:val="21"/>
              </w:rPr>
              <w:t>1.软件水平</w:t>
            </w:r>
          </w:p>
          <w:p>
            <w:pPr>
              <w:snapToGrid w:val="0"/>
              <w:spacing w:line="400" w:lineRule="exact"/>
              <w:textAlignment w:val="baseline"/>
              <w:rPr>
                <w:rFonts w:ascii="仿宋_GB2312" w:hAnsi="仿宋_GB2312" w:eastAsia="仿宋_GB2312" w:cs="仿宋_GB2312"/>
                <w:color w:val="000000"/>
                <w:sz w:val="20"/>
                <w:szCs w:val="21"/>
              </w:rPr>
            </w:pPr>
            <w:r>
              <w:rPr>
                <w:rFonts w:hint="eastAsia" w:ascii="仿宋_GB2312" w:hAnsi="仿宋_GB2312" w:eastAsia="仿宋_GB2312" w:cs="仿宋_GB2312"/>
                <w:color w:val="000000"/>
                <w:szCs w:val="21"/>
              </w:rPr>
              <w:t>（1）开发水平：技术路线、系统设计、实现方法整体处于国内前沿；</w:t>
            </w:r>
          </w:p>
          <w:p>
            <w:pPr>
              <w:snapToGrid w:val="0"/>
              <w:spacing w:line="400" w:lineRule="exact"/>
              <w:textAlignment w:val="baseline"/>
              <w:rPr>
                <w:rFonts w:ascii="仿宋_GB2312" w:hAnsi="仿宋_GB2312" w:eastAsia="仿宋_GB2312" w:cs="仿宋_GB2312"/>
                <w:color w:val="000000"/>
                <w:sz w:val="20"/>
                <w:szCs w:val="21"/>
              </w:rPr>
            </w:pPr>
            <w:r>
              <w:rPr>
                <w:rFonts w:hint="eastAsia" w:ascii="仿宋_GB2312" w:hAnsi="仿宋_GB2312" w:eastAsia="仿宋_GB2312" w:cs="仿宋_GB2312"/>
                <w:color w:val="000000"/>
                <w:szCs w:val="21"/>
              </w:rPr>
              <w:t>（2）应用表现：软件功能强大、性能优良、用户体验好；</w:t>
            </w:r>
          </w:p>
          <w:p>
            <w:pPr>
              <w:snapToGrid w:val="0"/>
              <w:spacing w:line="400" w:lineRule="exact"/>
              <w:textAlignment w:val="baseline"/>
              <w:rPr>
                <w:rFonts w:ascii="仿宋_GB2312" w:hAnsi="仿宋_GB2312" w:eastAsia="仿宋_GB2312" w:cs="仿宋_GB2312"/>
                <w:color w:val="000000"/>
                <w:sz w:val="20"/>
                <w:szCs w:val="21"/>
              </w:rPr>
            </w:pPr>
            <w:r>
              <w:rPr>
                <w:rFonts w:hint="eastAsia" w:ascii="仿宋_GB2312" w:hAnsi="仿宋_GB2312" w:eastAsia="仿宋_GB2312" w:cs="仿宋_GB2312"/>
                <w:color w:val="000000"/>
                <w:szCs w:val="21"/>
              </w:rPr>
              <w:t>（3）完备性：软件可维护性很好、可扩充性很强、文档资料质量很高；</w:t>
            </w:r>
          </w:p>
          <w:p>
            <w:pPr>
              <w:snapToGrid w:val="0"/>
              <w:spacing w:line="400" w:lineRule="exact"/>
              <w:textAlignment w:val="baseline"/>
              <w:rPr>
                <w:rFonts w:ascii="仿宋_GB2312" w:hAnsi="仿宋_GB2312" w:eastAsia="仿宋_GB2312" w:cs="仿宋_GB2312"/>
                <w:color w:val="000000"/>
                <w:sz w:val="20"/>
                <w:szCs w:val="21"/>
              </w:rPr>
            </w:pPr>
            <w:r>
              <w:rPr>
                <w:rFonts w:hint="eastAsia" w:ascii="仿宋_GB2312" w:hAnsi="仿宋_GB2312" w:eastAsia="仿宋_GB2312" w:cs="仿宋_GB2312"/>
                <w:color w:val="000000"/>
                <w:szCs w:val="21"/>
              </w:rPr>
              <w:t>2.软件能力</w:t>
            </w:r>
          </w:p>
          <w:p>
            <w:pPr>
              <w:snapToGrid w:val="0"/>
              <w:spacing w:line="400" w:lineRule="exact"/>
              <w:ind w:firstLine="210" w:firstLineChars="100"/>
              <w:textAlignment w:val="baseline"/>
              <w:rPr>
                <w:rFonts w:ascii="仿宋_GB2312" w:hAnsi="仿宋_GB2312" w:eastAsia="仿宋_GB2312" w:cs="仿宋_GB2312"/>
                <w:color w:val="000000"/>
                <w:sz w:val="20"/>
                <w:szCs w:val="21"/>
              </w:rPr>
            </w:pPr>
            <w:r>
              <w:rPr>
                <w:rFonts w:hint="eastAsia" w:ascii="仿宋_GB2312" w:hAnsi="仿宋_GB2312" w:eastAsia="仿宋_GB2312" w:cs="仿宋_GB2312"/>
                <w:color w:val="000000"/>
                <w:szCs w:val="21"/>
              </w:rPr>
              <w:t>解决了行业或领域的重大技术问题。</w:t>
            </w:r>
          </w:p>
        </w:tc>
        <w:tc>
          <w:tcPr>
            <w:tcW w:w="935"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color w:val="000000"/>
                <w:sz w:val="20"/>
                <w:szCs w:val="21"/>
              </w:rPr>
            </w:pPr>
            <w:r>
              <w:rPr>
                <w:rFonts w:hint="eastAsia" w:ascii="仿宋_GB2312" w:hAnsi="仿宋_GB2312" w:eastAsia="仿宋_GB2312" w:cs="仿宋_GB2312"/>
                <w:color w:val="000000"/>
                <w:szCs w:val="21"/>
              </w:rPr>
              <w:t>30-26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atLeast"/>
          <w:jc w:val="center"/>
        </w:trPr>
        <w:tc>
          <w:tcPr>
            <w:tcW w:w="1248"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line="400" w:lineRule="exact"/>
              <w:jc w:val="center"/>
              <w:textAlignment w:val="baseline"/>
              <w:rPr>
                <w:rFonts w:ascii="仿宋_GB2312" w:hAnsi="仿宋_GB2312" w:eastAsia="仿宋_GB2312" w:cs="仿宋_GB2312"/>
                <w:color w:val="000000"/>
                <w:sz w:val="20"/>
                <w:szCs w:val="21"/>
              </w:rPr>
            </w:pPr>
          </w:p>
        </w:tc>
        <w:tc>
          <w:tcPr>
            <w:tcW w:w="1276"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省内领先</w:t>
            </w:r>
          </w:p>
        </w:tc>
        <w:tc>
          <w:tcPr>
            <w:tcW w:w="5727" w:type="dxa"/>
            <w:vMerge w:val="continue"/>
            <w:tcBorders>
              <w:left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color w:val="000000"/>
                <w:sz w:val="20"/>
                <w:szCs w:val="21"/>
              </w:rPr>
            </w:pPr>
          </w:p>
        </w:tc>
        <w:tc>
          <w:tcPr>
            <w:tcW w:w="935"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color w:val="000000"/>
                <w:sz w:val="20"/>
                <w:szCs w:val="21"/>
              </w:rPr>
            </w:pPr>
            <w:r>
              <w:rPr>
                <w:rFonts w:hint="eastAsia" w:ascii="仿宋_GB2312" w:hAnsi="仿宋_GB2312" w:eastAsia="仿宋_GB2312" w:cs="仿宋_GB2312"/>
                <w:color w:val="000000"/>
                <w:szCs w:val="21"/>
              </w:rPr>
              <w:t>25-21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6" w:hRule="atLeast"/>
          <w:jc w:val="center"/>
        </w:trPr>
        <w:tc>
          <w:tcPr>
            <w:tcW w:w="1248"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line="400" w:lineRule="exact"/>
              <w:jc w:val="center"/>
              <w:textAlignment w:val="baseline"/>
              <w:rPr>
                <w:rFonts w:ascii="仿宋_GB2312" w:hAnsi="仿宋_GB2312" w:eastAsia="仿宋_GB2312" w:cs="仿宋_GB2312"/>
                <w:color w:val="000000"/>
                <w:sz w:val="20"/>
                <w:szCs w:val="21"/>
              </w:rPr>
            </w:pPr>
          </w:p>
        </w:tc>
        <w:tc>
          <w:tcPr>
            <w:tcW w:w="1276"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省内先进</w:t>
            </w:r>
          </w:p>
        </w:tc>
        <w:tc>
          <w:tcPr>
            <w:tcW w:w="5727" w:type="dxa"/>
            <w:vMerge w:val="continue"/>
            <w:tcBorders>
              <w:left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color w:val="000000"/>
                <w:sz w:val="20"/>
                <w:szCs w:val="21"/>
              </w:rPr>
            </w:pPr>
          </w:p>
        </w:tc>
        <w:tc>
          <w:tcPr>
            <w:tcW w:w="935"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color w:val="000000"/>
                <w:sz w:val="20"/>
                <w:szCs w:val="21"/>
              </w:rPr>
            </w:pPr>
            <w:r>
              <w:rPr>
                <w:rFonts w:hint="eastAsia" w:ascii="仿宋_GB2312" w:hAnsi="仿宋_GB2312" w:eastAsia="仿宋_GB2312" w:cs="仿宋_GB2312"/>
                <w:color w:val="000000"/>
                <w:szCs w:val="21"/>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4" w:hRule="atLeast"/>
          <w:jc w:val="center"/>
        </w:trPr>
        <w:tc>
          <w:tcPr>
            <w:tcW w:w="1248"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line="400" w:lineRule="exact"/>
              <w:jc w:val="center"/>
              <w:textAlignment w:val="baseline"/>
              <w:rPr>
                <w:rFonts w:ascii="仿宋_GB2312" w:hAnsi="仿宋_GB2312" w:eastAsia="仿宋_GB2312" w:cs="仿宋_GB2312"/>
                <w:color w:val="000000"/>
                <w:sz w:val="20"/>
                <w:szCs w:val="21"/>
              </w:rPr>
            </w:pPr>
          </w:p>
        </w:tc>
        <w:tc>
          <w:tcPr>
            <w:tcW w:w="1276"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省内优良</w:t>
            </w:r>
          </w:p>
        </w:tc>
        <w:tc>
          <w:tcPr>
            <w:tcW w:w="5727" w:type="dxa"/>
            <w:vMerge w:val="continue"/>
            <w:tcBorders>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color w:val="000000"/>
                <w:sz w:val="20"/>
                <w:szCs w:val="21"/>
              </w:rPr>
            </w:pPr>
          </w:p>
        </w:tc>
        <w:tc>
          <w:tcPr>
            <w:tcW w:w="935"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color w:val="000000"/>
                <w:sz w:val="20"/>
                <w:szCs w:val="21"/>
              </w:rPr>
            </w:pPr>
            <w:r>
              <w:rPr>
                <w:rFonts w:hint="eastAsia" w:ascii="仿宋_GB2312" w:hAnsi="仿宋_GB2312" w:eastAsia="仿宋_GB2312" w:cs="仿宋_GB2312"/>
                <w:color w:val="000000"/>
                <w:szCs w:val="21"/>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248" w:type="dxa"/>
            <w:vMerge w:val="restart"/>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color w:val="000000"/>
                <w:sz w:val="20"/>
                <w:szCs w:val="21"/>
              </w:rPr>
            </w:pPr>
            <w:r>
              <w:rPr>
                <w:rFonts w:hint="eastAsia" w:ascii="仿宋_GB2312" w:hAnsi="仿宋_GB2312" w:eastAsia="仿宋_GB2312" w:cs="仿宋_GB2312"/>
                <w:bCs/>
                <w:szCs w:val="21"/>
              </w:rPr>
              <w:t>技术创新</w:t>
            </w:r>
          </w:p>
        </w:tc>
        <w:tc>
          <w:tcPr>
            <w:tcW w:w="1276"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color w:val="000000"/>
                <w:sz w:val="20"/>
                <w:szCs w:val="21"/>
              </w:rPr>
            </w:pPr>
            <w:r>
              <w:rPr>
                <w:rFonts w:hint="eastAsia" w:ascii="仿宋_GB2312" w:hAnsi="仿宋_GB2312" w:eastAsia="仿宋_GB2312" w:cs="仿宋_GB2312"/>
                <w:bCs/>
                <w:szCs w:val="21"/>
              </w:rPr>
              <w:t>难度很大</w:t>
            </w:r>
          </w:p>
        </w:tc>
        <w:tc>
          <w:tcPr>
            <w:tcW w:w="5727" w:type="dxa"/>
            <w:vMerge w:val="restart"/>
            <w:tcBorders>
              <w:top w:val="single" w:color="auto" w:sz="4" w:space="0"/>
              <w:left w:val="single" w:color="auto" w:sz="4" w:space="0"/>
              <w:right w:val="single" w:color="auto" w:sz="4" w:space="0"/>
            </w:tcBorders>
            <w:vAlign w:val="center"/>
          </w:tcPr>
          <w:p>
            <w:pPr>
              <w:snapToGrid w:val="0"/>
              <w:spacing w:line="400" w:lineRule="exact"/>
              <w:textAlignment w:val="baseline"/>
              <w:rPr>
                <w:rFonts w:ascii="仿宋_GB2312" w:hAnsi="仿宋_GB2312" w:eastAsia="仿宋_GB2312" w:cs="仿宋_GB2312"/>
                <w:color w:val="000000"/>
                <w:sz w:val="20"/>
                <w:szCs w:val="21"/>
              </w:rPr>
            </w:pPr>
            <w:r>
              <w:rPr>
                <w:rFonts w:hint="eastAsia" w:ascii="仿宋_GB2312" w:hAnsi="仿宋_GB2312" w:eastAsia="仿宋_GB2312" w:cs="仿宋_GB2312"/>
                <w:color w:val="000000"/>
                <w:szCs w:val="21"/>
              </w:rPr>
              <w:t>1.软件技术</w:t>
            </w:r>
          </w:p>
          <w:p>
            <w:pPr>
              <w:snapToGrid w:val="0"/>
              <w:spacing w:line="400" w:lineRule="exact"/>
              <w:textAlignment w:val="baseline"/>
              <w:rPr>
                <w:rFonts w:ascii="仿宋_GB2312" w:hAnsi="仿宋_GB2312" w:eastAsia="仿宋_GB2312" w:cs="仿宋_GB2312"/>
                <w:color w:val="000000"/>
                <w:sz w:val="20"/>
                <w:szCs w:val="21"/>
              </w:rPr>
            </w:pPr>
            <w:r>
              <w:rPr>
                <w:rFonts w:hint="eastAsia" w:ascii="仿宋_GB2312" w:hAnsi="仿宋_GB2312" w:eastAsia="仿宋_GB2312" w:cs="仿宋_GB2312"/>
                <w:color w:val="000000"/>
                <w:szCs w:val="21"/>
              </w:rPr>
              <w:t>成果填补国内或行业空白，技术路线或系统设计独创性强；</w:t>
            </w:r>
          </w:p>
          <w:p>
            <w:pPr>
              <w:snapToGrid w:val="0"/>
              <w:spacing w:line="400" w:lineRule="exact"/>
              <w:textAlignment w:val="baseline"/>
              <w:rPr>
                <w:rFonts w:ascii="仿宋_GB2312" w:hAnsi="仿宋_GB2312" w:eastAsia="仿宋_GB2312" w:cs="仿宋_GB2312"/>
                <w:color w:val="000000"/>
                <w:sz w:val="20"/>
                <w:szCs w:val="21"/>
              </w:rPr>
            </w:pPr>
            <w:r>
              <w:rPr>
                <w:rFonts w:hint="eastAsia" w:ascii="仿宋_GB2312" w:hAnsi="仿宋_GB2312" w:eastAsia="仿宋_GB2312" w:cs="仿宋_GB2312"/>
                <w:color w:val="000000"/>
                <w:szCs w:val="21"/>
              </w:rPr>
              <w:t>2.专业技术</w:t>
            </w:r>
          </w:p>
          <w:p>
            <w:pPr>
              <w:snapToGrid w:val="0"/>
              <w:spacing w:line="400" w:lineRule="exact"/>
              <w:textAlignment w:val="baseline"/>
              <w:rPr>
                <w:rFonts w:ascii="仿宋_GB2312" w:hAnsi="仿宋_GB2312" w:eastAsia="仿宋_GB2312" w:cs="仿宋_GB2312"/>
                <w:color w:val="000000"/>
                <w:sz w:val="20"/>
                <w:szCs w:val="21"/>
              </w:rPr>
            </w:pPr>
            <w:r>
              <w:rPr>
                <w:rFonts w:hint="eastAsia" w:ascii="仿宋_GB2312" w:hAnsi="仿宋_GB2312" w:eastAsia="仿宋_GB2312" w:cs="仿宋_GB2312"/>
                <w:color w:val="000000"/>
                <w:szCs w:val="21"/>
              </w:rPr>
              <w:t>解决了单一专业重大技术难题或实现了多学科 融合、多专业协同或创新了工作模式。对行业或领域的创新发展具有显著作用。</w:t>
            </w:r>
          </w:p>
        </w:tc>
        <w:tc>
          <w:tcPr>
            <w:tcW w:w="935"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color w:val="000000"/>
                <w:sz w:val="20"/>
                <w:szCs w:val="21"/>
              </w:rPr>
            </w:pPr>
            <w:r>
              <w:rPr>
                <w:rFonts w:hint="eastAsia" w:ascii="仿宋_GB2312" w:hAnsi="仿宋_GB2312" w:eastAsia="仿宋_GB2312" w:cs="仿宋_GB2312"/>
                <w:color w:val="000000"/>
                <w:szCs w:val="21"/>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248"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line="400" w:lineRule="exact"/>
              <w:jc w:val="center"/>
              <w:textAlignment w:val="baseline"/>
              <w:rPr>
                <w:rFonts w:ascii="仿宋_GB2312" w:hAnsi="仿宋_GB2312" w:eastAsia="仿宋_GB2312" w:cs="仿宋_GB2312"/>
                <w:color w:val="000000"/>
                <w:sz w:val="20"/>
                <w:szCs w:val="21"/>
              </w:rPr>
            </w:pPr>
          </w:p>
        </w:tc>
        <w:tc>
          <w:tcPr>
            <w:tcW w:w="1276"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color w:val="000000"/>
                <w:sz w:val="20"/>
                <w:szCs w:val="21"/>
              </w:rPr>
            </w:pPr>
            <w:r>
              <w:rPr>
                <w:rFonts w:hint="eastAsia" w:ascii="仿宋_GB2312" w:hAnsi="仿宋_GB2312" w:eastAsia="仿宋_GB2312" w:cs="仿宋_GB2312"/>
                <w:bCs/>
                <w:szCs w:val="21"/>
              </w:rPr>
              <w:t>难度大</w:t>
            </w:r>
          </w:p>
        </w:tc>
        <w:tc>
          <w:tcPr>
            <w:tcW w:w="5727" w:type="dxa"/>
            <w:vMerge w:val="continue"/>
            <w:tcBorders>
              <w:left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color w:val="000000"/>
                <w:sz w:val="20"/>
                <w:szCs w:val="21"/>
              </w:rPr>
            </w:pPr>
          </w:p>
        </w:tc>
        <w:tc>
          <w:tcPr>
            <w:tcW w:w="935"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color w:val="000000"/>
                <w:sz w:val="20"/>
                <w:szCs w:val="21"/>
              </w:rPr>
            </w:pPr>
            <w:r>
              <w:rPr>
                <w:rFonts w:hint="eastAsia" w:ascii="仿宋_GB2312" w:hAnsi="仿宋_GB2312" w:eastAsia="仿宋_GB2312" w:cs="仿宋_GB2312"/>
                <w:color w:val="000000"/>
                <w:szCs w:val="21"/>
              </w:rPr>
              <w:t>15-11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248"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line="400" w:lineRule="exact"/>
              <w:jc w:val="center"/>
              <w:textAlignment w:val="baseline"/>
              <w:rPr>
                <w:rFonts w:ascii="仿宋_GB2312" w:hAnsi="仿宋_GB2312" w:eastAsia="仿宋_GB2312" w:cs="仿宋_GB2312"/>
                <w:color w:val="000000"/>
                <w:sz w:val="20"/>
                <w:szCs w:val="21"/>
              </w:rPr>
            </w:pPr>
          </w:p>
        </w:tc>
        <w:tc>
          <w:tcPr>
            <w:tcW w:w="1276"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color w:val="000000"/>
                <w:sz w:val="20"/>
                <w:szCs w:val="21"/>
              </w:rPr>
            </w:pPr>
            <w:r>
              <w:rPr>
                <w:rFonts w:hint="eastAsia" w:ascii="仿宋_GB2312" w:hAnsi="仿宋_GB2312" w:eastAsia="仿宋_GB2312" w:cs="仿宋_GB2312"/>
                <w:bCs/>
                <w:szCs w:val="21"/>
              </w:rPr>
              <w:t>难度较大</w:t>
            </w:r>
          </w:p>
        </w:tc>
        <w:tc>
          <w:tcPr>
            <w:tcW w:w="5727" w:type="dxa"/>
            <w:vMerge w:val="continue"/>
            <w:tcBorders>
              <w:left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color w:val="000000"/>
                <w:sz w:val="20"/>
                <w:szCs w:val="21"/>
              </w:rPr>
            </w:pPr>
          </w:p>
        </w:tc>
        <w:tc>
          <w:tcPr>
            <w:tcW w:w="935"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color w:val="000000"/>
                <w:sz w:val="20"/>
                <w:szCs w:val="21"/>
              </w:rPr>
            </w:pPr>
            <w:r>
              <w:rPr>
                <w:rFonts w:hint="eastAsia" w:ascii="仿宋_GB2312" w:hAnsi="仿宋_GB2312" w:eastAsia="仿宋_GB2312" w:cs="仿宋_GB2312"/>
                <w:color w:val="000000"/>
                <w:szCs w:val="21"/>
              </w:rPr>
              <w:t>10-6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248"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line="400" w:lineRule="exact"/>
              <w:jc w:val="center"/>
              <w:textAlignment w:val="baseline"/>
              <w:rPr>
                <w:rFonts w:ascii="仿宋_GB2312" w:hAnsi="仿宋_GB2312" w:eastAsia="仿宋_GB2312" w:cs="仿宋_GB2312"/>
                <w:color w:val="000000"/>
                <w:sz w:val="20"/>
                <w:szCs w:val="21"/>
              </w:rPr>
            </w:pPr>
          </w:p>
        </w:tc>
        <w:tc>
          <w:tcPr>
            <w:tcW w:w="1276"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color w:val="000000"/>
                <w:sz w:val="20"/>
                <w:szCs w:val="21"/>
              </w:rPr>
            </w:pPr>
            <w:r>
              <w:rPr>
                <w:rFonts w:hint="eastAsia" w:ascii="仿宋_GB2312" w:hAnsi="仿宋_GB2312" w:eastAsia="仿宋_GB2312" w:cs="仿宋_GB2312"/>
                <w:bCs/>
                <w:szCs w:val="21"/>
              </w:rPr>
              <w:t>难度中等</w:t>
            </w:r>
          </w:p>
        </w:tc>
        <w:tc>
          <w:tcPr>
            <w:tcW w:w="5727" w:type="dxa"/>
            <w:vMerge w:val="continue"/>
            <w:tcBorders>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color w:val="000000"/>
                <w:sz w:val="20"/>
                <w:szCs w:val="21"/>
              </w:rPr>
            </w:pPr>
          </w:p>
        </w:tc>
        <w:tc>
          <w:tcPr>
            <w:tcW w:w="935"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color w:val="000000"/>
                <w:sz w:val="20"/>
                <w:szCs w:val="21"/>
              </w:rPr>
            </w:pPr>
            <w:r>
              <w:rPr>
                <w:rFonts w:hint="eastAsia" w:ascii="仿宋_GB2312" w:hAnsi="仿宋_GB2312" w:eastAsia="仿宋_GB2312" w:cs="仿宋_GB2312"/>
                <w:color w:val="000000"/>
                <w:szCs w:val="21"/>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248" w:type="dxa"/>
            <w:vMerge w:val="restart"/>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color w:val="000000"/>
                <w:sz w:val="20"/>
                <w:szCs w:val="21"/>
              </w:rPr>
            </w:pPr>
            <w:r>
              <w:rPr>
                <w:rFonts w:hint="eastAsia" w:ascii="仿宋_GB2312" w:hAnsi="仿宋_GB2312" w:eastAsia="仿宋_GB2312" w:cs="仿宋_GB2312"/>
                <w:bCs/>
                <w:szCs w:val="21"/>
              </w:rPr>
              <w:t>经济、社会、环境效益</w:t>
            </w:r>
          </w:p>
        </w:tc>
        <w:tc>
          <w:tcPr>
            <w:tcW w:w="1276"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color w:val="000000"/>
                <w:sz w:val="20"/>
                <w:szCs w:val="21"/>
              </w:rPr>
            </w:pPr>
            <w:r>
              <w:rPr>
                <w:rFonts w:hint="eastAsia" w:ascii="仿宋_GB2312" w:hAnsi="仿宋_GB2312" w:eastAsia="仿宋_GB2312" w:cs="仿宋_GB2312"/>
                <w:bCs/>
                <w:szCs w:val="21"/>
              </w:rPr>
              <w:t>重大效益</w:t>
            </w:r>
          </w:p>
        </w:tc>
        <w:tc>
          <w:tcPr>
            <w:tcW w:w="5727" w:type="dxa"/>
            <w:vMerge w:val="restart"/>
            <w:tcBorders>
              <w:top w:val="single" w:color="auto" w:sz="4" w:space="0"/>
              <w:left w:val="single" w:color="auto" w:sz="4" w:space="0"/>
              <w:right w:val="single" w:color="auto" w:sz="4" w:space="0"/>
            </w:tcBorders>
            <w:vAlign w:val="center"/>
          </w:tcPr>
          <w:p>
            <w:pPr>
              <w:pStyle w:val="16"/>
              <w:snapToGrid w:val="0"/>
              <w:spacing w:line="400" w:lineRule="exact"/>
              <w:ind w:left="0"/>
              <w:textAlignment w:val="baseline"/>
              <w:rPr>
                <w:rFonts w:ascii="仿宋_GB2312" w:hAnsi="仿宋_GB2312" w:eastAsia="仿宋_GB2312" w:cs="仿宋_GB2312"/>
                <w:color w:val="000000"/>
                <w:szCs w:val="21"/>
              </w:rPr>
            </w:pPr>
            <w:r>
              <w:rPr>
                <w:rFonts w:hint="eastAsia" w:ascii="仿宋_GB2312" w:hAnsi="仿宋_GB2312" w:eastAsia="仿宋_GB2312" w:cs="仿宋_GB2312"/>
                <w:color w:val="000000"/>
                <w:szCs w:val="21"/>
              </w:rPr>
              <w:t>1.经济效益</w:t>
            </w:r>
          </w:p>
          <w:p>
            <w:pPr>
              <w:snapToGrid w:val="0"/>
              <w:spacing w:line="400" w:lineRule="exact"/>
              <w:textAlignment w:val="baseline"/>
              <w:rPr>
                <w:rFonts w:ascii="仿宋_GB2312" w:hAnsi="仿宋_GB2312" w:eastAsia="仿宋_GB2312" w:cs="仿宋_GB2312"/>
                <w:color w:val="000000"/>
                <w:sz w:val="20"/>
                <w:szCs w:val="21"/>
              </w:rPr>
            </w:pPr>
            <w:r>
              <w:rPr>
                <w:rFonts w:hint="eastAsia" w:ascii="仿宋_GB2312" w:hAnsi="仿宋_GB2312" w:eastAsia="仿宋_GB2312" w:cs="仿宋_GB2312"/>
                <w:color w:val="000000"/>
                <w:szCs w:val="21"/>
              </w:rPr>
              <w:t>软件在本单位或社会上得到了推广应用，经济效益(直接效益和间接效益) 明显，取得2000万元人民币以上；</w:t>
            </w:r>
          </w:p>
          <w:p>
            <w:pPr>
              <w:pStyle w:val="16"/>
              <w:snapToGrid w:val="0"/>
              <w:spacing w:line="400" w:lineRule="exact"/>
              <w:ind w:left="0"/>
              <w:textAlignment w:val="baseline"/>
              <w:rPr>
                <w:rFonts w:ascii="仿宋_GB2312" w:hAnsi="仿宋_GB2312" w:eastAsia="仿宋_GB2312" w:cs="仿宋_GB2312"/>
                <w:color w:val="000000"/>
                <w:szCs w:val="21"/>
              </w:rPr>
            </w:pPr>
            <w:r>
              <w:rPr>
                <w:rFonts w:hint="eastAsia" w:ascii="仿宋_GB2312" w:hAnsi="仿宋_GB2312" w:eastAsia="仿宋_GB2312" w:cs="仿宋_GB2312"/>
                <w:color w:val="000000"/>
                <w:szCs w:val="21"/>
              </w:rPr>
              <w:t>2.社会效益</w:t>
            </w:r>
          </w:p>
          <w:p>
            <w:pPr>
              <w:pStyle w:val="16"/>
              <w:snapToGrid w:val="0"/>
              <w:spacing w:line="400" w:lineRule="exact"/>
              <w:ind w:left="0"/>
              <w:textAlignment w:val="baseline"/>
              <w:rPr>
                <w:rFonts w:ascii="仿宋_GB2312" w:hAnsi="仿宋_GB2312" w:eastAsia="仿宋_GB2312" w:cs="仿宋_GB2312"/>
                <w:color w:val="000000"/>
                <w:szCs w:val="21"/>
              </w:rPr>
            </w:pPr>
            <w:r>
              <w:rPr>
                <w:rFonts w:hint="eastAsia" w:ascii="仿宋_GB2312" w:hAnsi="仿宋_GB2312" w:eastAsia="仿宋_GB2312" w:cs="仿宋_GB2312"/>
                <w:color w:val="000000"/>
                <w:szCs w:val="21"/>
              </w:rPr>
              <w:t>（1）推动了信息化发展和数字化转型，推进相关领域变革；</w:t>
            </w:r>
          </w:p>
          <w:p>
            <w:pPr>
              <w:snapToGrid w:val="0"/>
              <w:spacing w:line="400" w:lineRule="exact"/>
              <w:textAlignment w:val="baseline"/>
              <w:rPr>
                <w:rFonts w:ascii="仿宋_GB2312" w:hAnsi="仿宋_GB2312" w:eastAsia="仿宋_GB2312" w:cs="仿宋_GB2312"/>
                <w:color w:val="000000"/>
                <w:sz w:val="20"/>
                <w:szCs w:val="21"/>
              </w:rPr>
            </w:pPr>
            <w:r>
              <w:rPr>
                <w:rFonts w:hint="eastAsia" w:ascii="仿宋_GB2312" w:hAnsi="仿宋_GB2312" w:eastAsia="仿宋_GB2312" w:cs="仿宋_GB2312"/>
                <w:color w:val="000000"/>
                <w:szCs w:val="21"/>
              </w:rPr>
              <w:t>（2）促进了行业发展，具有一定示范性，应用前景良好。</w:t>
            </w:r>
          </w:p>
        </w:tc>
        <w:tc>
          <w:tcPr>
            <w:tcW w:w="935"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color w:val="000000"/>
                <w:sz w:val="20"/>
                <w:szCs w:val="21"/>
              </w:rPr>
            </w:pPr>
            <w:r>
              <w:rPr>
                <w:rFonts w:hint="eastAsia" w:ascii="仿宋_GB2312" w:hAnsi="仿宋_GB2312" w:eastAsia="仿宋_GB2312" w:cs="仿宋_GB2312"/>
                <w:color w:val="000000"/>
                <w:szCs w:val="21"/>
              </w:rPr>
              <w:t>30-26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248"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line="400" w:lineRule="exact"/>
              <w:jc w:val="center"/>
              <w:textAlignment w:val="baseline"/>
              <w:rPr>
                <w:rFonts w:ascii="仿宋_GB2312" w:hAnsi="仿宋_GB2312" w:eastAsia="仿宋_GB2312" w:cs="仿宋_GB2312"/>
                <w:color w:val="000000"/>
                <w:sz w:val="20"/>
                <w:szCs w:val="21"/>
              </w:rPr>
            </w:pPr>
          </w:p>
        </w:tc>
        <w:tc>
          <w:tcPr>
            <w:tcW w:w="1276"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color w:val="000000"/>
                <w:sz w:val="20"/>
                <w:szCs w:val="21"/>
              </w:rPr>
            </w:pPr>
            <w:r>
              <w:rPr>
                <w:rFonts w:hint="eastAsia" w:ascii="仿宋_GB2312" w:hAnsi="仿宋_GB2312" w:eastAsia="仿宋_GB2312" w:cs="仿宋_GB2312"/>
                <w:bCs/>
                <w:szCs w:val="21"/>
              </w:rPr>
              <w:t>很大效益</w:t>
            </w:r>
          </w:p>
        </w:tc>
        <w:tc>
          <w:tcPr>
            <w:tcW w:w="5727" w:type="dxa"/>
            <w:vMerge w:val="continue"/>
            <w:tcBorders>
              <w:left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color w:val="000000"/>
                <w:sz w:val="20"/>
                <w:szCs w:val="21"/>
              </w:rPr>
            </w:pPr>
          </w:p>
        </w:tc>
        <w:tc>
          <w:tcPr>
            <w:tcW w:w="935"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color w:val="000000"/>
                <w:sz w:val="20"/>
                <w:szCs w:val="21"/>
              </w:rPr>
            </w:pPr>
            <w:r>
              <w:rPr>
                <w:rFonts w:hint="eastAsia" w:ascii="仿宋_GB2312" w:hAnsi="仿宋_GB2312" w:eastAsia="仿宋_GB2312" w:cs="仿宋_GB2312"/>
                <w:color w:val="000000"/>
                <w:szCs w:val="21"/>
              </w:rPr>
              <w:t>25-21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248"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line="400" w:lineRule="exact"/>
              <w:jc w:val="center"/>
              <w:textAlignment w:val="baseline"/>
              <w:rPr>
                <w:rFonts w:ascii="仿宋_GB2312" w:hAnsi="仿宋_GB2312" w:eastAsia="仿宋_GB2312" w:cs="仿宋_GB2312"/>
                <w:color w:val="000000"/>
                <w:sz w:val="20"/>
                <w:szCs w:val="21"/>
              </w:rPr>
            </w:pPr>
          </w:p>
        </w:tc>
        <w:tc>
          <w:tcPr>
            <w:tcW w:w="1276"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color w:val="000000"/>
                <w:sz w:val="20"/>
                <w:szCs w:val="21"/>
              </w:rPr>
            </w:pPr>
            <w:r>
              <w:rPr>
                <w:rFonts w:hint="eastAsia" w:ascii="仿宋_GB2312" w:hAnsi="仿宋_GB2312" w:eastAsia="仿宋_GB2312" w:cs="仿宋_GB2312"/>
                <w:bCs/>
                <w:szCs w:val="21"/>
              </w:rPr>
              <w:t>较大效益</w:t>
            </w:r>
          </w:p>
        </w:tc>
        <w:tc>
          <w:tcPr>
            <w:tcW w:w="5727" w:type="dxa"/>
            <w:vMerge w:val="continue"/>
            <w:tcBorders>
              <w:left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color w:val="000000"/>
                <w:sz w:val="20"/>
                <w:szCs w:val="21"/>
              </w:rPr>
            </w:pPr>
          </w:p>
        </w:tc>
        <w:tc>
          <w:tcPr>
            <w:tcW w:w="935"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color w:val="000000"/>
                <w:sz w:val="20"/>
                <w:szCs w:val="21"/>
              </w:rPr>
            </w:pPr>
            <w:r>
              <w:rPr>
                <w:rFonts w:hint="eastAsia" w:ascii="仿宋_GB2312" w:hAnsi="仿宋_GB2312" w:eastAsia="仿宋_GB2312" w:cs="仿宋_GB2312"/>
                <w:color w:val="000000"/>
                <w:szCs w:val="21"/>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248"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line="400" w:lineRule="exact"/>
              <w:jc w:val="center"/>
              <w:textAlignment w:val="baseline"/>
              <w:rPr>
                <w:rFonts w:ascii="仿宋_GB2312" w:hAnsi="仿宋_GB2312" w:eastAsia="仿宋_GB2312" w:cs="仿宋_GB2312"/>
                <w:color w:val="000000"/>
                <w:sz w:val="20"/>
                <w:szCs w:val="21"/>
              </w:rPr>
            </w:pPr>
          </w:p>
        </w:tc>
        <w:tc>
          <w:tcPr>
            <w:tcW w:w="1276"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color w:val="000000"/>
                <w:sz w:val="20"/>
                <w:szCs w:val="21"/>
              </w:rPr>
            </w:pPr>
            <w:r>
              <w:rPr>
                <w:rFonts w:hint="eastAsia" w:ascii="仿宋_GB2312" w:hAnsi="仿宋_GB2312" w:eastAsia="仿宋_GB2312" w:cs="仿宋_GB2312"/>
                <w:bCs/>
                <w:szCs w:val="21"/>
              </w:rPr>
              <w:t>中等效益</w:t>
            </w:r>
          </w:p>
        </w:tc>
        <w:tc>
          <w:tcPr>
            <w:tcW w:w="5727" w:type="dxa"/>
            <w:vMerge w:val="continue"/>
            <w:tcBorders>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color w:val="000000"/>
                <w:sz w:val="20"/>
                <w:szCs w:val="21"/>
              </w:rPr>
            </w:pPr>
          </w:p>
        </w:tc>
        <w:tc>
          <w:tcPr>
            <w:tcW w:w="935"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color w:val="000000"/>
                <w:sz w:val="20"/>
                <w:szCs w:val="21"/>
              </w:rPr>
            </w:pPr>
            <w:r>
              <w:rPr>
                <w:rFonts w:hint="eastAsia" w:ascii="仿宋_GB2312" w:hAnsi="仿宋_GB2312" w:eastAsia="仿宋_GB2312" w:cs="仿宋_GB2312"/>
                <w:color w:val="000000"/>
                <w:szCs w:val="21"/>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1248" w:type="dxa"/>
            <w:vMerge w:val="restart"/>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color w:val="000000"/>
                <w:sz w:val="20"/>
                <w:szCs w:val="21"/>
              </w:rPr>
            </w:pPr>
            <w:r>
              <w:rPr>
                <w:rFonts w:hint="eastAsia" w:ascii="仿宋_GB2312" w:hAnsi="仿宋_GB2312" w:eastAsia="仿宋_GB2312" w:cs="仿宋_GB2312"/>
                <w:bCs/>
                <w:szCs w:val="21"/>
              </w:rPr>
              <w:t>对科学技术进步的促进作用</w:t>
            </w:r>
          </w:p>
        </w:tc>
        <w:tc>
          <w:tcPr>
            <w:tcW w:w="1276"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color w:val="000000"/>
                <w:sz w:val="20"/>
                <w:szCs w:val="21"/>
              </w:rPr>
            </w:pPr>
            <w:r>
              <w:rPr>
                <w:rFonts w:hint="eastAsia" w:ascii="仿宋_GB2312" w:hAnsi="仿宋_GB2312" w:eastAsia="仿宋_GB2312" w:cs="仿宋_GB2312"/>
                <w:bCs/>
                <w:szCs w:val="21"/>
              </w:rPr>
              <w:t>特别显著</w:t>
            </w:r>
          </w:p>
        </w:tc>
        <w:tc>
          <w:tcPr>
            <w:tcW w:w="5727" w:type="dxa"/>
            <w:vMerge w:val="restart"/>
            <w:tcBorders>
              <w:top w:val="single" w:color="auto" w:sz="4" w:space="0"/>
              <w:left w:val="single" w:color="auto" w:sz="4" w:space="0"/>
              <w:right w:val="single" w:color="auto" w:sz="4" w:space="0"/>
            </w:tcBorders>
            <w:vAlign w:val="center"/>
          </w:tcPr>
          <w:p>
            <w:pPr>
              <w:pStyle w:val="16"/>
              <w:snapToGrid w:val="0"/>
              <w:spacing w:line="400" w:lineRule="exact"/>
              <w:ind w:left="0"/>
              <w:textAlignment w:val="baseline"/>
              <w:rPr>
                <w:rFonts w:ascii="仿宋_GB2312" w:hAnsi="仿宋_GB2312" w:eastAsia="仿宋_GB2312" w:cs="仿宋_GB2312"/>
                <w:color w:val="000000"/>
                <w:szCs w:val="21"/>
              </w:rPr>
            </w:pPr>
            <w:r>
              <w:rPr>
                <w:rFonts w:hint="eastAsia" w:ascii="仿宋_GB2312" w:hAnsi="仿宋_GB2312" w:eastAsia="仿宋_GB2312" w:cs="仿宋_GB2312"/>
                <w:color w:val="000000"/>
                <w:szCs w:val="21"/>
              </w:rPr>
              <w:t>1.科技发展</w:t>
            </w:r>
          </w:p>
          <w:p>
            <w:pPr>
              <w:pStyle w:val="16"/>
              <w:snapToGrid w:val="0"/>
              <w:spacing w:line="400" w:lineRule="exact"/>
              <w:ind w:left="210" w:leftChars="100"/>
              <w:textAlignment w:val="baseline"/>
              <w:rPr>
                <w:rFonts w:ascii="仿宋_GB2312" w:hAnsi="仿宋_GB2312" w:eastAsia="仿宋_GB2312" w:cs="仿宋_GB2312"/>
                <w:color w:val="000000"/>
                <w:szCs w:val="21"/>
              </w:rPr>
            </w:pPr>
            <w:r>
              <w:rPr>
                <w:rFonts w:hint="eastAsia" w:ascii="仿宋_GB2312" w:hAnsi="仿宋_GB2312" w:eastAsia="仿宋_GB2312" w:cs="仿宋_GB2312"/>
                <w:color w:val="000000"/>
                <w:szCs w:val="21"/>
              </w:rPr>
              <w:t>（1）显著推动行业或领域的科技发展；</w:t>
            </w:r>
          </w:p>
          <w:p>
            <w:pPr>
              <w:pStyle w:val="16"/>
              <w:snapToGrid w:val="0"/>
              <w:spacing w:line="400" w:lineRule="exact"/>
              <w:ind w:left="210" w:leftChars="100"/>
              <w:textAlignment w:val="baseline"/>
              <w:rPr>
                <w:rFonts w:ascii="仿宋_GB2312" w:hAnsi="仿宋_GB2312" w:eastAsia="仿宋_GB2312" w:cs="仿宋_GB2312"/>
                <w:color w:val="000000"/>
                <w:szCs w:val="21"/>
              </w:rPr>
            </w:pPr>
            <w:r>
              <w:rPr>
                <w:rFonts w:hint="eastAsia" w:ascii="仿宋_GB2312" w:hAnsi="仿宋_GB2312" w:eastAsia="仿宋_GB2312" w:cs="仿宋_GB2312"/>
                <w:color w:val="000000"/>
                <w:szCs w:val="21"/>
              </w:rPr>
              <w:t>（2）显著推动行业或领域的信息技术发展，为行业或领域的软件技术研发提供了技术路径；</w:t>
            </w:r>
          </w:p>
          <w:p>
            <w:pPr>
              <w:pStyle w:val="16"/>
              <w:snapToGrid w:val="0"/>
              <w:spacing w:line="400" w:lineRule="exact"/>
              <w:ind w:left="0"/>
              <w:textAlignment w:val="baseline"/>
              <w:rPr>
                <w:rFonts w:ascii="仿宋_GB2312" w:hAnsi="仿宋_GB2312" w:eastAsia="仿宋_GB2312" w:cs="仿宋_GB2312"/>
                <w:color w:val="000000"/>
                <w:szCs w:val="21"/>
              </w:rPr>
            </w:pPr>
            <w:r>
              <w:rPr>
                <w:rFonts w:hint="eastAsia" w:ascii="仿宋_GB2312" w:hAnsi="仿宋_GB2312" w:eastAsia="仿宋_GB2312" w:cs="仿宋_GB2312"/>
                <w:color w:val="000000"/>
                <w:szCs w:val="21"/>
              </w:rPr>
              <w:t>2.工程技术</w:t>
            </w:r>
          </w:p>
          <w:p>
            <w:pPr>
              <w:pStyle w:val="16"/>
              <w:snapToGrid w:val="0"/>
              <w:spacing w:line="400" w:lineRule="exact"/>
              <w:ind w:left="210" w:leftChars="100"/>
              <w:textAlignment w:val="baseline"/>
              <w:rPr>
                <w:rFonts w:ascii="仿宋_GB2312" w:hAnsi="仿宋_GB2312" w:eastAsia="仿宋_GB2312" w:cs="仿宋_GB2312"/>
                <w:color w:val="000000"/>
                <w:szCs w:val="21"/>
              </w:rPr>
            </w:pPr>
            <w:r>
              <w:rPr>
                <w:rFonts w:hint="eastAsia" w:ascii="仿宋_GB2312" w:hAnsi="仿宋_GB2312" w:eastAsia="仿宋_GB2312" w:cs="仿宋_GB2312"/>
                <w:color w:val="000000"/>
                <w:szCs w:val="21"/>
              </w:rPr>
              <w:t>（1）对解决行业或领域的重大工程技术问题具有重大作用；</w:t>
            </w:r>
          </w:p>
          <w:p>
            <w:pPr>
              <w:pStyle w:val="16"/>
              <w:snapToGrid w:val="0"/>
              <w:spacing w:line="400" w:lineRule="exact"/>
              <w:ind w:left="210" w:leftChars="100"/>
              <w:textAlignment w:val="baseline"/>
              <w:rPr>
                <w:rFonts w:ascii="仿宋_GB2312" w:hAnsi="仿宋_GB2312" w:eastAsia="仿宋_GB2312" w:cs="仿宋_GB2312"/>
                <w:color w:val="000000"/>
                <w:szCs w:val="21"/>
              </w:rPr>
            </w:pPr>
            <w:r>
              <w:rPr>
                <w:rFonts w:hint="eastAsia" w:ascii="仿宋_GB2312" w:hAnsi="仿宋_GB2312" w:eastAsia="仿宋_GB2312" w:cs="仿宋_GB2312"/>
                <w:color w:val="000000"/>
                <w:szCs w:val="21"/>
              </w:rPr>
              <w:t>（2）对软件研发和信息化发展具有显著示范作用。</w:t>
            </w:r>
          </w:p>
        </w:tc>
        <w:tc>
          <w:tcPr>
            <w:tcW w:w="935"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color w:val="000000"/>
                <w:sz w:val="20"/>
                <w:szCs w:val="21"/>
              </w:rPr>
            </w:pPr>
            <w:r>
              <w:rPr>
                <w:rFonts w:hint="eastAsia" w:ascii="仿宋_GB2312" w:hAnsi="仿宋_GB2312" w:eastAsia="仿宋_GB2312" w:cs="仿宋_GB2312"/>
                <w:color w:val="000000"/>
                <w:szCs w:val="21"/>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1248"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line="400" w:lineRule="exact"/>
              <w:jc w:val="center"/>
              <w:textAlignment w:val="baseline"/>
              <w:rPr>
                <w:rFonts w:ascii="仿宋_GB2312" w:hAnsi="仿宋_GB2312" w:eastAsia="仿宋_GB2312" w:cs="仿宋_GB2312"/>
                <w:color w:val="000000"/>
                <w:sz w:val="20"/>
                <w:szCs w:val="21"/>
              </w:rPr>
            </w:pPr>
          </w:p>
        </w:tc>
        <w:tc>
          <w:tcPr>
            <w:tcW w:w="1276"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color w:val="000000"/>
                <w:sz w:val="20"/>
                <w:szCs w:val="21"/>
              </w:rPr>
            </w:pPr>
            <w:r>
              <w:rPr>
                <w:rFonts w:hint="eastAsia" w:ascii="仿宋_GB2312" w:hAnsi="仿宋_GB2312" w:eastAsia="仿宋_GB2312" w:cs="仿宋_GB2312"/>
                <w:bCs/>
                <w:szCs w:val="21"/>
              </w:rPr>
              <w:t>显著</w:t>
            </w:r>
          </w:p>
        </w:tc>
        <w:tc>
          <w:tcPr>
            <w:tcW w:w="5727" w:type="dxa"/>
            <w:vMerge w:val="continue"/>
            <w:tcBorders>
              <w:left w:val="single" w:color="auto" w:sz="4" w:space="0"/>
              <w:right w:val="single" w:color="auto" w:sz="4" w:space="0"/>
            </w:tcBorders>
            <w:vAlign w:val="center"/>
          </w:tcPr>
          <w:p>
            <w:pPr>
              <w:pStyle w:val="16"/>
              <w:snapToGrid w:val="0"/>
              <w:spacing w:line="400" w:lineRule="exact"/>
              <w:ind w:left="0"/>
              <w:jc w:val="center"/>
              <w:textAlignment w:val="baseline"/>
              <w:rPr>
                <w:rFonts w:ascii="仿宋_GB2312" w:hAnsi="仿宋_GB2312" w:eastAsia="仿宋_GB2312" w:cs="仿宋_GB2312"/>
                <w:color w:val="000000"/>
                <w:szCs w:val="21"/>
              </w:rPr>
            </w:pPr>
          </w:p>
        </w:tc>
        <w:tc>
          <w:tcPr>
            <w:tcW w:w="935"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color w:val="000000"/>
                <w:sz w:val="20"/>
                <w:szCs w:val="21"/>
              </w:rPr>
            </w:pPr>
            <w:r>
              <w:rPr>
                <w:rFonts w:hint="eastAsia" w:ascii="仿宋_GB2312" w:hAnsi="仿宋_GB2312" w:eastAsia="仿宋_GB2312" w:cs="仿宋_GB2312"/>
                <w:color w:val="000000"/>
                <w:szCs w:val="21"/>
              </w:rPr>
              <w:t>15-11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1248"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line="400" w:lineRule="exact"/>
              <w:jc w:val="center"/>
              <w:textAlignment w:val="baseline"/>
              <w:rPr>
                <w:rFonts w:ascii="仿宋_GB2312" w:hAnsi="仿宋_GB2312" w:eastAsia="仿宋_GB2312" w:cs="仿宋_GB2312"/>
                <w:color w:val="000000"/>
                <w:sz w:val="20"/>
                <w:szCs w:val="21"/>
              </w:rPr>
            </w:pPr>
          </w:p>
        </w:tc>
        <w:tc>
          <w:tcPr>
            <w:tcW w:w="1276"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color w:val="000000"/>
                <w:sz w:val="20"/>
                <w:szCs w:val="21"/>
              </w:rPr>
            </w:pPr>
            <w:r>
              <w:rPr>
                <w:rFonts w:hint="eastAsia" w:ascii="仿宋_GB2312" w:hAnsi="仿宋_GB2312" w:eastAsia="仿宋_GB2312" w:cs="仿宋_GB2312"/>
                <w:bCs/>
                <w:szCs w:val="21"/>
              </w:rPr>
              <w:t>较显著</w:t>
            </w:r>
          </w:p>
        </w:tc>
        <w:tc>
          <w:tcPr>
            <w:tcW w:w="5727" w:type="dxa"/>
            <w:vMerge w:val="continue"/>
            <w:tcBorders>
              <w:left w:val="single" w:color="auto" w:sz="4" w:space="0"/>
              <w:right w:val="single" w:color="auto" w:sz="4" w:space="0"/>
            </w:tcBorders>
            <w:vAlign w:val="center"/>
          </w:tcPr>
          <w:p>
            <w:pPr>
              <w:pStyle w:val="16"/>
              <w:snapToGrid w:val="0"/>
              <w:spacing w:line="400" w:lineRule="exact"/>
              <w:ind w:left="0"/>
              <w:jc w:val="center"/>
              <w:textAlignment w:val="baseline"/>
              <w:rPr>
                <w:rFonts w:ascii="仿宋_GB2312" w:hAnsi="仿宋_GB2312" w:eastAsia="仿宋_GB2312" w:cs="仿宋_GB2312"/>
                <w:color w:val="000000"/>
                <w:szCs w:val="21"/>
              </w:rPr>
            </w:pPr>
          </w:p>
        </w:tc>
        <w:tc>
          <w:tcPr>
            <w:tcW w:w="935"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color w:val="000000"/>
                <w:sz w:val="20"/>
                <w:szCs w:val="21"/>
              </w:rPr>
            </w:pPr>
            <w:r>
              <w:rPr>
                <w:rFonts w:hint="eastAsia" w:ascii="仿宋_GB2312" w:hAnsi="仿宋_GB2312" w:eastAsia="仿宋_GB2312" w:cs="仿宋_GB2312"/>
                <w:color w:val="000000"/>
                <w:szCs w:val="21"/>
              </w:rPr>
              <w:t>10-6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1248"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line="400" w:lineRule="exact"/>
              <w:jc w:val="center"/>
              <w:textAlignment w:val="baseline"/>
              <w:rPr>
                <w:rFonts w:ascii="仿宋_GB2312" w:hAnsi="仿宋_GB2312" w:eastAsia="仿宋_GB2312" w:cs="仿宋_GB2312"/>
                <w:color w:val="000000"/>
                <w:sz w:val="20"/>
                <w:szCs w:val="21"/>
              </w:rPr>
            </w:pPr>
          </w:p>
        </w:tc>
        <w:tc>
          <w:tcPr>
            <w:tcW w:w="1276"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color w:val="000000"/>
                <w:sz w:val="20"/>
                <w:szCs w:val="21"/>
              </w:rPr>
            </w:pPr>
            <w:r>
              <w:rPr>
                <w:rFonts w:hint="eastAsia" w:ascii="仿宋_GB2312" w:hAnsi="仿宋_GB2312" w:eastAsia="仿宋_GB2312" w:cs="仿宋_GB2312"/>
                <w:bCs/>
                <w:szCs w:val="21"/>
              </w:rPr>
              <w:t>中等</w:t>
            </w:r>
          </w:p>
        </w:tc>
        <w:tc>
          <w:tcPr>
            <w:tcW w:w="5727" w:type="dxa"/>
            <w:vMerge w:val="continue"/>
            <w:tcBorders>
              <w:left w:val="single" w:color="auto" w:sz="4" w:space="0"/>
              <w:bottom w:val="single" w:color="auto" w:sz="4" w:space="0"/>
              <w:right w:val="single" w:color="auto" w:sz="4" w:space="0"/>
            </w:tcBorders>
            <w:vAlign w:val="center"/>
          </w:tcPr>
          <w:p>
            <w:pPr>
              <w:pStyle w:val="16"/>
              <w:snapToGrid w:val="0"/>
              <w:spacing w:line="400" w:lineRule="exact"/>
              <w:ind w:left="0"/>
              <w:jc w:val="center"/>
              <w:textAlignment w:val="baseline"/>
              <w:rPr>
                <w:rFonts w:ascii="仿宋_GB2312" w:hAnsi="仿宋_GB2312" w:eastAsia="仿宋_GB2312" w:cs="仿宋_GB2312"/>
                <w:color w:val="000000"/>
                <w:szCs w:val="21"/>
              </w:rPr>
            </w:pPr>
          </w:p>
        </w:tc>
        <w:tc>
          <w:tcPr>
            <w:tcW w:w="935"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color w:val="000000"/>
                <w:sz w:val="20"/>
                <w:szCs w:val="21"/>
              </w:rPr>
            </w:pPr>
            <w:r>
              <w:rPr>
                <w:rFonts w:hint="eastAsia" w:ascii="仿宋_GB2312" w:hAnsi="仿宋_GB2312" w:eastAsia="仿宋_GB2312" w:cs="仿宋_GB2312"/>
                <w:color w:val="000000"/>
                <w:szCs w:val="21"/>
              </w:rPr>
              <w:t>5-0</w:t>
            </w:r>
          </w:p>
        </w:tc>
      </w:tr>
      <w:bookmarkEnd w:id="27"/>
      <w:bookmarkEnd w:id="28"/>
    </w:tbl>
    <w:p>
      <w:pPr>
        <w:snapToGrid w:val="0"/>
        <w:spacing w:line="320" w:lineRule="exact"/>
        <w:jc w:val="center"/>
        <w:textAlignment w:val="baseline"/>
        <w:rPr>
          <w:rFonts w:ascii="仿宋" w:hAnsi="仿宋" w:eastAsia="仿宋" w:cs="仿宋"/>
          <w:b/>
          <w:color w:val="000000"/>
          <w:sz w:val="32"/>
          <w:szCs w:val="32"/>
        </w:rPr>
      </w:pPr>
      <w:bookmarkStart w:id="29" w:name="_Toc29485"/>
    </w:p>
    <w:p>
      <w:pPr>
        <w:snapToGrid w:val="0"/>
        <w:spacing w:line="320" w:lineRule="exact"/>
        <w:jc w:val="center"/>
        <w:textAlignment w:val="baseline"/>
        <w:rPr>
          <w:rFonts w:ascii="仿宋" w:hAnsi="仿宋" w:eastAsia="仿宋" w:cs="仿宋"/>
          <w:b/>
          <w:color w:val="000000"/>
          <w:sz w:val="32"/>
          <w:szCs w:val="32"/>
        </w:rPr>
      </w:pPr>
      <w:r>
        <w:rPr>
          <w:rFonts w:hint="eastAsia" w:ascii="仿宋" w:hAnsi="仿宋" w:eastAsia="仿宋" w:cs="仿宋"/>
          <w:b/>
          <w:color w:val="000000"/>
          <w:sz w:val="32"/>
          <w:szCs w:val="32"/>
        </w:rPr>
        <w:t>（八）建筑工程标准设计项目评审指标</w:t>
      </w:r>
      <w:bookmarkEnd w:id="29"/>
    </w:p>
    <w:tbl>
      <w:tblPr>
        <w:tblStyle w:val="12"/>
        <w:tblW w:w="514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3"/>
        <w:gridCol w:w="1358"/>
        <w:gridCol w:w="5877"/>
        <w:gridCol w:w="9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9" w:hRule="atLeast"/>
          <w:jc w:val="center"/>
        </w:trPr>
        <w:tc>
          <w:tcPr>
            <w:tcW w:w="618" w:type="pct"/>
            <w:shd w:val="clear" w:color="auto" w:fill="auto"/>
            <w:vAlign w:val="center"/>
          </w:tcPr>
          <w:p>
            <w:pPr>
              <w:snapToGrid w:val="0"/>
              <w:spacing w:line="32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评审指标</w:t>
            </w:r>
          </w:p>
        </w:tc>
        <w:tc>
          <w:tcPr>
            <w:tcW w:w="728" w:type="pct"/>
            <w:shd w:val="clear" w:color="auto" w:fill="auto"/>
            <w:vAlign w:val="center"/>
          </w:tcPr>
          <w:p>
            <w:pPr>
              <w:snapToGrid w:val="0"/>
              <w:spacing w:line="32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等级</w:t>
            </w:r>
          </w:p>
        </w:tc>
        <w:tc>
          <w:tcPr>
            <w:tcW w:w="3151" w:type="pct"/>
            <w:shd w:val="clear" w:color="auto" w:fill="auto"/>
            <w:vAlign w:val="center"/>
          </w:tcPr>
          <w:p>
            <w:pPr>
              <w:snapToGrid w:val="0"/>
              <w:spacing w:line="32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评价要素与</w:t>
            </w:r>
            <w:r>
              <w:rPr>
                <w:rFonts w:ascii="仿宋_GB2312" w:hAnsi="仿宋_GB2312" w:eastAsia="仿宋_GB2312" w:cs="仿宋_GB2312"/>
                <w:bCs/>
                <w:szCs w:val="21"/>
              </w:rPr>
              <w:t>基本标准</w:t>
            </w:r>
          </w:p>
        </w:tc>
        <w:tc>
          <w:tcPr>
            <w:tcW w:w="503" w:type="pct"/>
            <w:shd w:val="clear" w:color="auto" w:fill="auto"/>
            <w:vAlign w:val="center"/>
          </w:tcPr>
          <w:p>
            <w:pPr>
              <w:snapToGrid w:val="0"/>
              <w:spacing w:line="32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分数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88" w:hRule="atLeast"/>
          <w:jc w:val="center"/>
        </w:trPr>
        <w:tc>
          <w:tcPr>
            <w:tcW w:w="618" w:type="pct"/>
            <w:vMerge w:val="restart"/>
            <w:shd w:val="clear" w:color="auto" w:fill="auto"/>
            <w:vAlign w:val="center"/>
          </w:tcPr>
          <w:p>
            <w:pPr>
              <w:snapToGrid w:val="0"/>
              <w:spacing w:line="32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技术水平</w:t>
            </w:r>
          </w:p>
        </w:tc>
        <w:tc>
          <w:tcPr>
            <w:tcW w:w="728" w:type="pct"/>
            <w:shd w:val="clear" w:color="auto" w:fill="auto"/>
            <w:vAlign w:val="center"/>
          </w:tcPr>
          <w:p>
            <w:pPr>
              <w:snapToGrid w:val="0"/>
              <w:spacing w:line="32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国内先进</w:t>
            </w:r>
          </w:p>
        </w:tc>
        <w:tc>
          <w:tcPr>
            <w:tcW w:w="3151" w:type="pct"/>
            <w:vMerge w:val="restart"/>
            <w:shd w:val="clear" w:color="auto" w:fill="auto"/>
            <w:vAlign w:val="center"/>
          </w:tcPr>
          <w:p>
            <w:pPr>
              <w:snapToGrid w:val="0"/>
              <w:spacing w:line="320" w:lineRule="exact"/>
              <w:ind w:left="210" w:hanging="210" w:hangingChars="100"/>
              <w:textAlignment w:val="baseline"/>
              <w:rPr>
                <w:rFonts w:ascii="仿宋_GB2312" w:hAnsi="仿宋_GB2312" w:eastAsia="仿宋_GB2312" w:cs="仿宋_GB2312"/>
                <w:bCs/>
                <w:kern w:val="0"/>
                <w:sz w:val="20"/>
                <w:szCs w:val="21"/>
              </w:rPr>
            </w:pPr>
            <w:r>
              <w:rPr>
                <w:rFonts w:ascii="仿宋_GB2312" w:hAnsi="仿宋_GB2312" w:eastAsia="仿宋_GB2312" w:cs="仿宋_GB2312"/>
                <w:bCs/>
                <w:kern w:val="0"/>
                <w:szCs w:val="21"/>
              </w:rPr>
              <w:t>1.内容先进：</w:t>
            </w:r>
          </w:p>
          <w:p>
            <w:pPr>
              <w:snapToGrid w:val="0"/>
              <w:spacing w:line="320" w:lineRule="exact"/>
              <w:ind w:left="210" w:hanging="210" w:hangingChars="100"/>
              <w:textAlignment w:val="baseline"/>
              <w:rPr>
                <w:rFonts w:ascii="仿宋_GB2312" w:hAnsi="仿宋_GB2312" w:eastAsia="仿宋_GB2312" w:cs="仿宋_GB2312"/>
                <w:bCs/>
                <w:kern w:val="0"/>
                <w:sz w:val="20"/>
                <w:szCs w:val="21"/>
              </w:rPr>
            </w:pPr>
            <w:r>
              <w:rPr>
                <w:rFonts w:hint="eastAsia" w:ascii="仿宋_GB2312" w:hAnsi="仿宋_GB2312" w:eastAsia="仿宋_GB2312" w:cs="仿宋_GB2312"/>
                <w:bCs/>
                <w:kern w:val="0"/>
                <w:szCs w:val="21"/>
              </w:rPr>
              <w:t>（</w:t>
            </w:r>
            <w:r>
              <w:rPr>
                <w:rFonts w:ascii="仿宋_GB2312" w:hAnsi="仿宋_GB2312" w:eastAsia="仿宋_GB2312" w:cs="仿宋_GB2312"/>
                <w:bCs/>
                <w:kern w:val="0"/>
                <w:szCs w:val="21"/>
              </w:rPr>
              <w:t>1）图集所采用的技术方案经过充</w:t>
            </w:r>
            <w:r>
              <w:rPr>
                <w:rFonts w:hint="eastAsia" w:ascii="仿宋_GB2312" w:hAnsi="仿宋_GB2312" w:eastAsia="仿宋_GB2312" w:cs="仿宋_GB2312"/>
                <w:bCs/>
                <w:kern w:val="0"/>
                <w:szCs w:val="21"/>
              </w:rPr>
              <w:t>分总结提炼和认真比选，方案技术先进、安全可靠，充分考虑各种常见情况的可选方案；</w:t>
            </w:r>
          </w:p>
          <w:p>
            <w:pPr>
              <w:pStyle w:val="2"/>
              <w:snapToGrid w:val="0"/>
              <w:spacing w:line="320" w:lineRule="exact"/>
              <w:textAlignment w:val="baseline"/>
              <w:rPr>
                <w:rFonts w:ascii="仿宋_GB2312" w:hAnsi="仿宋_GB2312" w:eastAsia="仿宋_GB2312" w:cs="仿宋_GB2312"/>
                <w:bCs/>
                <w:kern w:val="0"/>
                <w:szCs w:val="21"/>
              </w:rPr>
            </w:pPr>
            <w:r>
              <w:rPr>
                <w:rFonts w:hint="eastAsia" w:ascii="仿宋_GB2312" w:hAnsi="仿宋_GB2312" w:eastAsia="仿宋_GB2312" w:cs="仿宋_GB2312"/>
                <w:bCs/>
                <w:kern w:val="0"/>
                <w:szCs w:val="21"/>
              </w:rPr>
              <w:t>（</w:t>
            </w:r>
            <w:r>
              <w:rPr>
                <w:rFonts w:ascii="仿宋_GB2312" w:hAnsi="仿宋_GB2312" w:eastAsia="仿宋_GB2312" w:cs="仿宋_GB2312"/>
                <w:bCs/>
                <w:kern w:val="0"/>
                <w:szCs w:val="21"/>
              </w:rPr>
              <w:t>2）图集技术内容严格遵守我国现行</w:t>
            </w:r>
            <w:r>
              <w:rPr>
                <w:rFonts w:hint="eastAsia" w:ascii="仿宋_GB2312" w:hAnsi="仿宋_GB2312" w:eastAsia="仿宋_GB2312" w:cs="仿宋_GB2312"/>
                <w:bCs/>
                <w:kern w:val="0"/>
                <w:szCs w:val="21"/>
              </w:rPr>
              <w:t>标准，适当参考国内、国外、省内先进标准；</w:t>
            </w:r>
          </w:p>
          <w:p>
            <w:pPr>
              <w:snapToGrid w:val="0"/>
              <w:spacing w:line="320" w:lineRule="exact"/>
              <w:ind w:left="210" w:hanging="210" w:hangingChars="100"/>
              <w:textAlignment w:val="baseline"/>
              <w:rPr>
                <w:rFonts w:ascii="仿宋_GB2312" w:hAnsi="仿宋_GB2312" w:eastAsia="仿宋_GB2312" w:cs="仿宋_GB2312"/>
                <w:bCs/>
                <w:kern w:val="0"/>
                <w:sz w:val="20"/>
                <w:szCs w:val="21"/>
              </w:rPr>
            </w:pPr>
            <w:r>
              <w:rPr>
                <w:rFonts w:ascii="仿宋_GB2312" w:hAnsi="仿宋_GB2312" w:eastAsia="仿宋_GB2312" w:cs="仿宋_GB2312"/>
                <w:bCs/>
                <w:kern w:val="0"/>
                <w:szCs w:val="21"/>
              </w:rPr>
              <w:t>2.框架科学:内容逻辑清楚，图集编排便于使用者查找和选用，技术人员可迅速定位需要的内容;</w:t>
            </w:r>
          </w:p>
          <w:p>
            <w:pPr>
              <w:snapToGrid w:val="0"/>
              <w:spacing w:line="320" w:lineRule="exact"/>
              <w:ind w:left="210" w:hanging="210" w:hangingChars="100"/>
              <w:textAlignment w:val="baseline"/>
              <w:rPr>
                <w:rFonts w:ascii="仿宋_GB2312" w:hAnsi="仿宋_GB2312" w:eastAsia="仿宋_GB2312" w:cs="仿宋_GB2312"/>
                <w:bCs/>
                <w:kern w:val="0"/>
                <w:sz w:val="20"/>
                <w:szCs w:val="21"/>
              </w:rPr>
            </w:pPr>
            <w:r>
              <w:rPr>
                <w:rFonts w:ascii="仿宋_GB2312" w:hAnsi="仿宋_GB2312" w:eastAsia="仿宋_GB2312" w:cs="仿宋_GB2312"/>
                <w:bCs/>
                <w:kern w:val="0"/>
                <w:szCs w:val="21"/>
              </w:rPr>
              <w:t>3.表达清晰:图集对技术方案的表达详尽、内容完整</w:t>
            </w:r>
            <w:r>
              <w:rPr>
                <w:rFonts w:hint="eastAsia" w:ascii="仿宋_GB2312" w:hAnsi="仿宋_GB2312" w:eastAsia="仿宋_GB2312" w:cs="仿宋_GB2312"/>
                <w:bCs/>
                <w:kern w:val="0"/>
                <w:szCs w:val="21"/>
              </w:rPr>
              <w:t>、</w:t>
            </w:r>
            <w:r>
              <w:rPr>
                <w:rFonts w:ascii="仿宋_GB2312" w:hAnsi="仿宋_GB2312" w:eastAsia="仿宋_GB2312" w:cs="仿宋_GB2312"/>
                <w:bCs/>
                <w:kern w:val="0"/>
                <w:szCs w:val="21"/>
              </w:rPr>
              <w:t>深度满足使用要求，便于理解;</w:t>
            </w:r>
          </w:p>
          <w:p>
            <w:pPr>
              <w:snapToGrid w:val="0"/>
              <w:spacing w:line="320" w:lineRule="exact"/>
              <w:ind w:left="210" w:hanging="210" w:hangingChars="100"/>
              <w:textAlignment w:val="baseline"/>
              <w:rPr>
                <w:rFonts w:ascii="仿宋_GB2312" w:hAnsi="仿宋_GB2312" w:eastAsia="仿宋_GB2312" w:cs="仿宋_GB2312"/>
                <w:bCs/>
                <w:kern w:val="0"/>
                <w:sz w:val="20"/>
                <w:szCs w:val="21"/>
              </w:rPr>
            </w:pPr>
            <w:r>
              <w:rPr>
                <w:rFonts w:ascii="仿宋_GB2312" w:hAnsi="仿宋_GB2312" w:eastAsia="仿宋_GB2312" w:cs="仿宋_GB2312"/>
                <w:bCs/>
                <w:kern w:val="0"/>
                <w:szCs w:val="21"/>
              </w:rPr>
              <w:t>4.制图严谨:</w:t>
            </w:r>
          </w:p>
          <w:p>
            <w:pPr>
              <w:snapToGrid w:val="0"/>
              <w:spacing w:line="320" w:lineRule="exact"/>
              <w:textAlignment w:val="baseline"/>
              <w:rPr>
                <w:rFonts w:ascii="仿宋_GB2312" w:hAnsi="仿宋_GB2312" w:eastAsia="仿宋_GB2312" w:cs="仿宋_GB2312"/>
                <w:bCs/>
                <w:kern w:val="0"/>
                <w:sz w:val="20"/>
                <w:szCs w:val="21"/>
              </w:rPr>
            </w:pPr>
            <w:r>
              <w:rPr>
                <w:rFonts w:ascii="仿宋_GB2312" w:hAnsi="仿宋_GB2312" w:eastAsia="仿宋_GB2312" w:cs="仿宋_GB2312"/>
                <w:bCs/>
                <w:kern w:val="0"/>
                <w:szCs w:val="21"/>
              </w:rPr>
              <w:t>(1)图面无技术性错误，非技术性错误率不超过万分之一;</w:t>
            </w:r>
          </w:p>
          <w:p>
            <w:pPr>
              <w:snapToGrid w:val="0"/>
              <w:spacing w:line="320" w:lineRule="exact"/>
              <w:ind w:left="210" w:hanging="210" w:hangingChars="100"/>
              <w:textAlignment w:val="baseline"/>
              <w:rPr>
                <w:rFonts w:ascii="仿宋_GB2312" w:hAnsi="仿宋_GB2312" w:eastAsia="仿宋_GB2312" w:cs="仿宋_GB2312"/>
                <w:bCs/>
                <w:kern w:val="0"/>
                <w:sz w:val="20"/>
                <w:szCs w:val="21"/>
              </w:rPr>
            </w:pPr>
            <w:r>
              <w:rPr>
                <w:rFonts w:ascii="仿宋_GB2312" w:hAnsi="仿宋_GB2312" w:eastAsia="仿宋_GB2312" w:cs="仿宋_GB2312"/>
                <w:bCs/>
                <w:kern w:val="0"/>
                <w:szCs w:val="21"/>
              </w:rPr>
              <w:t>(2)图集的图面排布整齐，整本图风格统一。</w:t>
            </w:r>
          </w:p>
        </w:tc>
        <w:tc>
          <w:tcPr>
            <w:tcW w:w="503" w:type="pct"/>
            <w:shd w:val="clear" w:color="auto" w:fill="auto"/>
            <w:vAlign w:val="center"/>
          </w:tcPr>
          <w:p>
            <w:pPr>
              <w:snapToGrid w:val="0"/>
              <w:spacing w:line="32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30-26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23" w:hRule="atLeast"/>
          <w:jc w:val="center"/>
        </w:trPr>
        <w:tc>
          <w:tcPr>
            <w:tcW w:w="618" w:type="pct"/>
            <w:vMerge w:val="continue"/>
            <w:shd w:val="clear" w:color="auto" w:fill="auto"/>
            <w:vAlign w:val="center"/>
          </w:tcPr>
          <w:p>
            <w:pPr>
              <w:widowControl/>
              <w:snapToGrid w:val="0"/>
              <w:spacing w:line="320" w:lineRule="exact"/>
              <w:jc w:val="center"/>
              <w:textAlignment w:val="baseline"/>
              <w:rPr>
                <w:rFonts w:ascii="仿宋_GB2312" w:hAnsi="仿宋_GB2312" w:eastAsia="仿宋_GB2312" w:cs="仿宋_GB2312"/>
                <w:bCs/>
                <w:sz w:val="20"/>
                <w:szCs w:val="21"/>
              </w:rPr>
            </w:pPr>
          </w:p>
        </w:tc>
        <w:tc>
          <w:tcPr>
            <w:tcW w:w="728" w:type="pct"/>
            <w:shd w:val="clear" w:color="auto" w:fill="auto"/>
            <w:vAlign w:val="center"/>
          </w:tcPr>
          <w:p>
            <w:pPr>
              <w:snapToGrid w:val="0"/>
              <w:spacing w:line="32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省内领先</w:t>
            </w:r>
          </w:p>
        </w:tc>
        <w:tc>
          <w:tcPr>
            <w:tcW w:w="3151" w:type="pct"/>
            <w:vMerge w:val="continue"/>
            <w:shd w:val="clear" w:color="auto" w:fill="auto"/>
            <w:vAlign w:val="center"/>
          </w:tcPr>
          <w:p>
            <w:pPr>
              <w:snapToGrid w:val="0"/>
              <w:spacing w:line="320" w:lineRule="exact"/>
              <w:ind w:firstLine="225" w:firstLineChars="113"/>
              <w:textAlignment w:val="baseline"/>
              <w:rPr>
                <w:rFonts w:ascii="仿宋_GB2312" w:hAnsi="仿宋_GB2312" w:eastAsia="仿宋_GB2312" w:cs="仿宋_GB2312"/>
                <w:bCs/>
                <w:sz w:val="20"/>
                <w:szCs w:val="21"/>
              </w:rPr>
            </w:pPr>
          </w:p>
        </w:tc>
        <w:tc>
          <w:tcPr>
            <w:tcW w:w="503" w:type="pct"/>
            <w:shd w:val="clear" w:color="auto" w:fill="auto"/>
            <w:vAlign w:val="center"/>
          </w:tcPr>
          <w:p>
            <w:pPr>
              <w:snapToGrid w:val="0"/>
              <w:spacing w:line="32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25-21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3" w:hRule="atLeast"/>
          <w:jc w:val="center"/>
        </w:trPr>
        <w:tc>
          <w:tcPr>
            <w:tcW w:w="618" w:type="pct"/>
            <w:vMerge w:val="continue"/>
            <w:shd w:val="clear" w:color="auto" w:fill="auto"/>
            <w:vAlign w:val="center"/>
          </w:tcPr>
          <w:p>
            <w:pPr>
              <w:widowControl/>
              <w:snapToGrid w:val="0"/>
              <w:spacing w:line="320" w:lineRule="exact"/>
              <w:jc w:val="center"/>
              <w:textAlignment w:val="baseline"/>
              <w:rPr>
                <w:rFonts w:ascii="仿宋_GB2312" w:hAnsi="仿宋_GB2312" w:eastAsia="仿宋_GB2312" w:cs="仿宋_GB2312"/>
                <w:bCs/>
                <w:sz w:val="20"/>
                <w:szCs w:val="21"/>
              </w:rPr>
            </w:pPr>
          </w:p>
        </w:tc>
        <w:tc>
          <w:tcPr>
            <w:tcW w:w="728" w:type="pct"/>
            <w:shd w:val="clear" w:color="auto" w:fill="auto"/>
            <w:vAlign w:val="center"/>
          </w:tcPr>
          <w:p>
            <w:pPr>
              <w:snapToGrid w:val="0"/>
              <w:spacing w:line="32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省内先进</w:t>
            </w:r>
          </w:p>
        </w:tc>
        <w:tc>
          <w:tcPr>
            <w:tcW w:w="3151" w:type="pct"/>
            <w:vMerge w:val="continue"/>
            <w:shd w:val="clear" w:color="auto" w:fill="auto"/>
            <w:vAlign w:val="center"/>
          </w:tcPr>
          <w:p>
            <w:pPr>
              <w:snapToGrid w:val="0"/>
              <w:spacing w:line="320" w:lineRule="exact"/>
              <w:ind w:firstLine="225" w:firstLineChars="113"/>
              <w:textAlignment w:val="baseline"/>
              <w:rPr>
                <w:rFonts w:ascii="仿宋_GB2312" w:hAnsi="仿宋_GB2312" w:eastAsia="仿宋_GB2312" w:cs="仿宋_GB2312"/>
                <w:bCs/>
                <w:sz w:val="20"/>
                <w:szCs w:val="21"/>
              </w:rPr>
            </w:pPr>
          </w:p>
        </w:tc>
        <w:tc>
          <w:tcPr>
            <w:tcW w:w="503" w:type="pct"/>
            <w:shd w:val="clear" w:color="auto" w:fill="auto"/>
            <w:vAlign w:val="center"/>
          </w:tcPr>
          <w:p>
            <w:pPr>
              <w:snapToGrid w:val="0"/>
              <w:spacing w:line="32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19" w:hRule="atLeast"/>
          <w:jc w:val="center"/>
        </w:trPr>
        <w:tc>
          <w:tcPr>
            <w:tcW w:w="618" w:type="pct"/>
            <w:vMerge w:val="continue"/>
            <w:shd w:val="clear" w:color="auto" w:fill="auto"/>
            <w:vAlign w:val="center"/>
          </w:tcPr>
          <w:p>
            <w:pPr>
              <w:widowControl/>
              <w:snapToGrid w:val="0"/>
              <w:spacing w:line="320" w:lineRule="exact"/>
              <w:jc w:val="center"/>
              <w:textAlignment w:val="baseline"/>
              <w:rPr>
                <w:rFonts w:ascii="仿宋_GB2312" w:hAnsi="仿宋_GB2312" w:eastAsia="仿宋_GB2312" w:cs="仿宋_GB2312"/>
                <w:bCs/>
                <w:sz w:val="20"/>
                <w:szCs w:val="21"/>
              </w:rPr>
            </w:pPr>
          </w:p>
        </w:tc>
        <w:tc>
          <w:tcPr>
            <w:tcW w:w="728" w:type="pct"/>
            <w:shd w:val="clear" w:color="auto" w:fill="auto"/>
            <w:vAlign w:val="center"/>
          </w:tcPr>
          <w:p>
            <w:pPr>
              <w:snapToGrid w:val="0"/>
              <w:spacing w:line="32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省内优良</w:t>
            </w:r>
          </w:p>
        </w:tc>
        <w:tc>
          <w:tcPr>
            <w:tcW w:w="3151" w:type="pct"/>
            <w:vMerge w:val="continue"/>
            <w:shd w:val="clear" w:color="auto" w:fill="auto"/>
            <w:vAlign w:val="center"/>
          </w:tcPr>
          <w:p>
            <w:pPr>
              <w:snapToGrid w:val="0"/>
              <w:spacing w:line="320" w:lineRule="exact"/>
              <w:ind w:firstLine="225" w:firstLineChars="113"/>
              <w:textAlignment w:val="baseline"/>
              <w:rPr>
                <w:rFonts w:ascii="仿宋_GB2312" w:hAnsi="仿宋_GB2312" w:eastAsia="仿宋_GB2312" w:cs="仿宋_GB2312"/>
                <w:bCs/>
                <w:sz w:val="20"/>
                <w:szCs w:val="21"/>
              </w:rPr>
            </w:pPr>
          </w:p>
        </w:tc>
        <w:tc>
          <w:tcPr>
            <w:tcW w:w="503" w:type="pct"/>
            <w:shd w:val="clear" w:color="auto" w:fill="auto"/>
            <w:vAlign w:val="center"/>
          </w:tcPr>
          <w:p>
            <w:pPr>
              <w:snapToGrid w:val="0"/>
              <w:spacing w:line="32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8" w:hRule="atLeast"/>
          <w:jc w:val="center"/>
        </w:trPr>
        <w:tc>
          <w:tcPr>
            <w:tcW w:w="618" w:type="pct"/>
            <w:vMerge w:val="restart"/>
            <w:shd w:val="clear" w:color="auto" w:fill="auto"/>
            <w:vAlign w:val="center"/>
          </w:tcPr>
          <w:p>
            <w:pPr>
              <w:snapToGrid w:val="0"/>
              <w:spacing w:line="32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技术创新</w:t>
            </w:r>
          </w:p>
        </w:tc>
        <w:tc>
          <w:tcPr>
            <w:tcW w:w="728" w:type="pct"/>
            <w:shd w:val="clear" w:color="auto" w:fill="auto"/>
            <w:vAlign w:val="center"/>
          </w:tcPr>
          <w:p>
            <w:pPr>
              <w:snapToGrid w:val="0"/>
              <w:spacing w:line="32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难度很大</w:t>
            </w:r>
          </w:p>
        </w:tc>
        <w:tc>
          <w:tcPr>
            <w:tcW w:w="3151" w:type="pct"/>
            <w:vMerge w:val="restart"/>
            <w:shd w:val="clear" w:color="auto" w:fill="auto"/>
            <w:vAlign w:val="center"/>
          </w:tcPr>
          <w:p>
            <w:pPr>
              <w:snapToGrid w:val="0"/>
              <w:spacing w:line="320" w:lineRule="exact"/>
              <w:ind w:left="210" w:hanging="210" w:hangingChars="100"/>
              <w:textAlignment w:val="baseline"/>
              <w:rPr>
                <w:rFonts w:ascii="仿宋_GB2312" w:hAnsi="仿宋_GB2312" w:eastAsia="仿宋_GB2312" w:cs="仿宋_GB2312"/>
                <w:bCs/>
                <w:kern w:val="0"/>
                <w:sz w:val="20"/>
                <w:szCs w:val="21"/>
              </w:rPr>
            </w:pPr>
            <w:r>
              <w:t>1</w:t>
            </w:r>
            <w:r>
              <w:rPr>
                <w:rFonts w:ascii="仿宋_GB2312" w:hAnsi="仿宋_GB2312" w:eastAsia="仿宋_GB2312" w:cs="仿宋_GB2312"/>
                <w:bCs/>
                <w:kern w:val="0"/>
                <w:szCs w:val="21"/>
              </w:rPr>
              <w:t>.标准化创新:图集对技术、产品具有明显的标准化、规范化作用，能够为相关技术和产品的进一步优化、提升和创:新提供有力的技术支撑;</w:t>
            </w:r>
          </w:p>
          <w:p>
            <w:pPr>
              <w:snapToGrid w:val="0"/>
              <w:spacing w:line="320" w:lineRule="exact"/>
              <w:ind w:left="210" w:hanging="210" w:hangingChars="100"/>
              <w:textAlignment w:val="baseline"/>
              <w:rPr>
                <w:rFonts w:ascii="仿宋_GB2312" w:hAnsi="仿宋_GB2312" w:eastAsia="仿宋_GB2312" w:cs="仿宋_GB2312"/>
                <w:bCs/>
                <w:kern w:val="0"/>
                <w:sz w:val="20"/>
                <w:szCs w:val="21"/>
              </w:rPr>
            </w:pPr>
            <w:r>
              <w:rPr>
                <w:rFonts w:ascii="仿宋_GB2312" w:hAnsi="仿宋_GB2312" w:eastAsia="仿宋_GB2312" w:cs="仿宋_GB2312"/>
                <w:bCs/>
                <w:kern w:val="0"/>
                <w:szCs w:val="21"/>
              </w:rPr>
              <w:t>2.“四新”技术应用:图集中积极采用新技术、新材料、新工艺、新产品的内容;</w:t>
            </w:r>
          </w:p>
          <w:p>
            <w:pPr>
              <w:snapToGrid w:val="0"/>
              <w:spacing w:line="320" w:lineRule="exact"/>
              <w:ind w:left="210" w:hanging="210" w:hangingChars="100"/>
              <w:textAlignment w:val="baseline"/>
              <w:rPr>
                <w:sz w:val="20"/>
              </w:rPr>
            </w:pPr>
            <w:r>
              <w:rPr>
                <w:rFonts w:ascii="仿宋_GB2312" w:hAnsi="仿宋_GB2312" w:eastAsia="仿宋_GB2312" w:cs="仿宋_GB2312"/>
                <w:bCs/>
                <w:kern w:val="0"/>
                <w:szCs w:val="21"/>
              </w:rPr>
              <w:t>3.形式创新:将标准设计与数字化等技术进行有效融合，创新产品形式，具备更强大功能。</w:t>
            </w:r>
          </w:p>
        </w:tc>
        <w:tc>
          <w:tcPr>
            <w:tcW w:w="503" w:type="pct"/>
            <w:shd w:val="clear" w:color="auto" w:fill="auto"/>
            <w:vAlign w:val="center"/>
          </w:tcPr>
          <w:p>
            <w:pPr>
              <w:snapToGrid w:val="0"/>
              <w:spacing w:line="32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6" w:hRule="atLeast"/>
          <w:jc w:val="center"/>
        </w:trPr>
        <w:tc>
          <w:tcPr>
            <w:tcW w:w="618" w:type="pct"/>
            <w:vMerge w:val="continue"/>
            <w:shd w:val="clear" w:color="auto" w:fill="auto"/>
            <w:vAlign w:val="center"/>
          </w:tcPr>
          <w:p>
            <w:pPr>
              <w:widowControl/>
              <w:snapToGrid w:val="0"/>
              <w:spacing w:line="320" w:lineRule="exact"/>
              <w:jc w:val="center"/>
              <w:textAlignment w:val="baseline"/>
              <w:rPr>
                <w:rFonts w:ascii="仿宋_GB2312" w:hAnsi="仿宋_GB2312" w:eastAsia="仿宋_GB2312" w:cs="仿宋_GB2312"/>
                <w:bCs/>
                <w:sz w:val="20"/>
                <w:szCs w:val="21"/>
              </w:rPr>
            </w:pPr>
          </w:p>
        </w:tc>
        <w:tc>
          <w:tcPr>
            <w:tcW w:w="728" w:type="pct"/>
            <w:shd w:val="clear" w:color="auto" w:fill="auto"/>
            <w:vAlign w:val="center"/>
          </w:tcPr>
          <w:p>
            <w:pPr>
              <w:snapToGrid w:val="0"/>
              <w:spacing w:line="32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难度大</w:t>
            </w:r>
          </w:p>
        </w:tc>
        <w:tc>
          <w:tcPr>
            <w:tcW w:w="3151" w:type="pct"/>
            <w:vMerge w:val="continue"/>
            <w:shd w:val="clear" w:color="auto" w:fill="auto"/>
            <w:vAlign w:val="center"/>
          </w:tcPr>
          <w:p>
            <w:pPr>
              <w:snapToGrid w:val="0"/>
              <w:spacing w:line="320" w:lineRule="exact"/>
              <w:ind w:firstLine="225" w:firstLineChars="113"/>
              <w:textAlignment w:val="baseline"/>
              <w:rPr>
                <w:rFonts w:ascii="仿宋_GB2312" w:hAnsi="仿宋_GB2312" w:eastAsia="仿宋_GB2312" w:cs="仿宋_GB2312"/>
                <w:bCs/>
                <w:sz w:val="20"/>
                <w:szCs w:val="21"/>
              </w:rPr>
            </w:pPr>
          </w:p>
        </w:tc>
        <w:tc>
          <w:tcPr>
            <w:tcW w:w="503" w:type="pct"/>
            <w:shd w:val="clear" w:color="auto" w:fill="auto"/>
            <w:vAlign w:val="center"/>
          </w:tcPr>
          <w:p>
            <w:pPr>
              <w:snapToGrid w:val="0"/>
              <w:spacing w:line="32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15-11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8" w:hRule="atLeast"/>
          <w:jc w:val="center"/>
        </w:trPr>
        <w:tc>
          <w:tcPr>
            <w:tcW w:w="618" w:type="pct"/>
            <w:vMerge w:val="continue"/>
            <w:shd w:val="clear" w:color="auto" w:fill="auto"/>
            <w:vAlign w:val="center"/>
          </w:tcPr>
          <w:p>
            <w:pPr>
              <w:widowControl/>
              <w:snapToGrid w:val="0"/>
              <w:spacing w:line="320" w:lineRule="exact"/>
              <w:jc w:val="center"/>
              <w:textAlignment w:val="baseline"/>
              <w:rPr>
                <w:rFonts w:ascii="仿宋_GB2312" w:hAnsi="仿宋_GB2312" w:eastAsia="仿宋_GB2312" w:cs="仿宋_GB2312"/>
                <w:bCs/>
                <w:sz w:val="20"/>
                <w:szCs w:val="21"/>
              </w:rPr>
            </w:pPr>
          </w:p>
        </w:tc>
        <w:tc>
          <w:tcPr>
            <w:tcW w:w="728" w:type="pct"/>
            <w:shd w:val="clear" w:color="auto" w:fill="auto"/>
            <w:vAlign w:val="center"/>
          </w:tcPr>
          <w:p>
            <w:pPr>
              <w:snapToGrid w:val="0"/>
              <w:spacing w:line="32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难度较大</w:t>
            </w:r>
          </w:p>
        </w:tc>
        <w:tc>
          <w:tcPr>
            <w:tcW w:w="3151" w:type="pct"/>
            <w:vMerge w:val="continue"/>
            <w:shd w:val="clear" w:color="auto" w:fill="auto"/>
            <w:vAlign w:val="center"/>
          </w:tcPr>
          <w:p>
            <w:pPr>
              <w:snapToGrid w:val="0"/>
              <w:spacing w:line="320" w:lineRule="exact"/>
              <w:ind w:firstLine="225" w:firstLineChars="113"/>
              <w:textAlignment w:val="baseline"/>
              <w:rPr>
                <w:rFonts w:ascii="仿宋_GB2312" w:hAnsi="仿宋_GB2312" w:eastAsia="仿宋_GB2312" w:cs="仿宋_GB2312"/>
                <w:bCs/>
                <w:sz w:val="20"/>
                <w:szCs w:val="21"/>
              </w:rPr>
            </w:pPr>
          </w:p>
        </w:tc>
        <w:tc>
          <w:tcPr>
            <w:tcW w:w="503" w:type="pct"/>
            <w:shd w:val="clear" w:color="auto" w:fill="auto"/>
            <w:vAlign w:val="center"/>
          </w:tcPr>
          <w:p>
            <w:pPr>
              <w:snapToGrid w:val="0"/>
              <w:spacing w:line="32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10-6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4" w:hRule="atLeast"/>
          <w:jc w:val="center"/>
        </w:trPr>
        <w:tc>
          <w:tcPr>
            <w:tcW w:w="618" w:type="pct"/>
            <w:vMerge w:val="continue"/>
            <w:shd w:val="clear" w:color="auto" w:fill="auto"/>
            <w:vAlign w:val="center"/>
          </w:tcPr>
          <w:p>
            <w:pPr>
              <w:widowControl/>
              <w:snapToGrid w:val="0"/>
              <w:spacing w:line="320" w:lineRule="exact"/>
              <w:jc w:val="center"/>
              <w:textAlignment w:val="baseline"/>
              <w:rPr>
                <w:rFonts w:ascii="仿宋_GB2312" w:hAnsi="仿宋_GB2312" w:eastAsia="仿宋_GB2312" w:cs="仿宋_GB2312"/>
                <w:bCs/>
                <w:sz w:val="20"/>
                <w:szCs w:val="21"/>
              </w:rPr>
            </w:pPr>
          </w:p>
        </w:tc>
        <w:tc>
          <w:tcPr>
            <w:tcW w:w="728" w:type="pct"/>
            <w:shd w:val="clear" w:color="auto" w:fill="auto"/>
            <w:vAlign w:val="center"/>
          </w:tcPr>
          <w:p>
            <w:pPr>
              <w:snapToGrid w:val="0"/>
              <w:spacing w:line="32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难度中等</w:t>
            </w:r>
          </w:p>
        </w:tc>
        <w:tc>
          <w:tcPr>
            <w:tcW w:w="3151" w:type="pct"/>
            <w:vMerge w:val="continue"/>
            <w:shd w:val="clear" w:color="auto" w:fill="auto"/>
            <w:vAlign w:val="center"/>
          </w:tcPr>
          <w:p>
            <w:pPr>
              <w:snapToGrid w:val="0"/>
              <w:spacing w:line="320" w:lineRule="exact"/>
              <w:ind w:firstLine="225" w:firstLineChars="113"/>
              <w:textAlignment w:val="baseline"/>
              <w:rPr>
                <w:rFonts w:ascii="仿宋_GB2312" w:hAnsi="仿宋_GB2312" w:eastAsia="仿宋_GB2312" w:cs="仿宋_GB2312"/>
                <w:bCs/>
                <w:sz w:val="20"/>
                <w:szCs w:val="21"/>
              </w:rPr>
            </w:pPr>
          </w:p>
        </w:tc>
        <w:tc>
          <w:tcPr>
            <w:tcW w:w="503" w:type="pct"/>
            <w:shd w:val="clear" w:color="auto" w:fill="auto"/>
            <w:vAlign w:val="center"/>
          </w:tcPr>
          <w:p>
            <w:pPr>
              <w:snapToGrid w:val="0"/>
              <w:spacing w:line="32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5" w:hRule="atLeast"/>
          <w:jc w:val="center"/>
        </w:trPr>
        <w:tc>
          <w:tcPr>
            <w:tcW w:w="618" w:type="pct"/>
            <w:vMerge w:val="restart"/>
            <w:shd w:val="clear" w:color="auto" w:fill="auto"/>
            <w:vAlign w:val="center"/>
          </w:tcPr>
          <w:p>
            <w:pPr>
              <w:snapToGrid w:val="0"/>
              <w:spacing w:line="32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经济、社会、环境效益</w:t>
            </w:r>
          </w:p>
        </w:tc>
        <w:tc>
          <w:tcPr>
            <w:tcW w:w="728" w:type="pct"/>
            <w:shd w:val="clear" w:color="auto" w:fill="auto"/>
            <w:vAlign w:val="center"/>
          </w:tcPr>
          <w:p>
            <w:pPr>
              <w:snapToGrid w:val="0"/>
              <w:spacing w:line="32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重大效益</w:t>
            </w:r>
          </w:p>
        </w:tc>
        <w:tc>
          <w:tcPr>
            <w:tcW w:w="3151" w:type="pct"/>
            <w:vMerge w:val="restart"/>
            <w:shd w:val="clear" w:color="auto" w:fill="auto"/>
            <w:vAlign w:val="center"/>
          </w:tcPr>
          <w:p>
            <w:pPr>
              <w:pStyle w:val="2"/>
              <w:snapToGrid w:val="0"/>
              <w:spacing w:after="0" w:line="320" w:lineRule="exact"/>
              <w:textAlignment w:val="baseline"/>
              <w:rPr>
                <w:rFonts w:ascii="仿宋_GB2312" w:hAnsi="仿宋_GB2312" w:eastAsia="仿宋_GB2312" w:cs="仿宋_GB2312"/>
                <w:bCs/>
                <w:kern w:val="0"/>
                <w:szCs w:val="21"/>
              </w:rPr>
            </w:pPr>
            <w:r>
              <w:rPr>
                <w:rFonts w:hint="eastAsia" w:ascii="仿宋_GB2312" w:hAnsi="仿宋_GB2312" w:eastAsia="仿宋_GB2312" w:cs="仿宋_GB2312"/>
                <w:bCs/>
                <w:kern w:val="0"/>
                <w:szCs w:val="21"/>
              </w:rPr>
              <w:t>1．</w:t>
            </w:r>
            <w:r>
              <w:rPr>
                <w:rFonts w:ascii="仿宋_GB2312" w:hAnsi="仿宋_GB2312" w:eastAsia="仿宋_GB2312" w:cs="仿宋_GB2312"/>
                <w:bCs/>
                <w:kern w:val="0"/>
                <w:szCs w:val="21"/>
              </w:rPr>
              <w:t>图集通过提质增效产生的效益:图集提供的技术方案，能够有效保障工程质量、提高建设效率，通过提质增效</w:t>
            </w:r>
            <w:r>
              <w:rPr>
                <w:rFonts w:hint="eastAsia" w:ascii="仿宋_GB2312" w:hAnsi="仿宋_GB2312" w:eastAsia="仿宋_GB2312" w:cs="仿宋_GB2312"/>
                <w:bCs/>
                <w:kern w:val="0"/>
                <w:szCs w:val="21"/>
              </w:rPr>
              <w:t>节省大量建设成本；</w:t>
            </w:r>
          </w:p>
          <w:p>
            <w:pPr>
              <w:pStyle w:val="2"/>
              <w:snapToGrid w:val="0"/>
              <w:spacing w:after="0" w:line="320" w:lineRule="exact"/>
              <w:textAlignment w:val="baseline"/>
              <w:rPr>
                <w:rFonts w:ascii="仿宋_GB2312" w:hAnsi="仿宋_GB2312" w:eastAsia="仿宋_GB2312" w:cs="仿宋_GB2312"/>
                <w:bCs/>
                <w:kern w:val="0"/>
                <w:szCs w:val="21"/>
              </w:rPr>
            </w:pPr>
            <w:r>
              <w:rPr>
                <w:rFonts w:hint="eastAsia" w:ascii="仿宋_GB2312" w:hAnsi="仿宋_GB2312" w:eastAsia="仿宋_GB2312" w:cs="仿宋_GB2312"/>
                <w:bCs/>
                <w:kern w:val="0"/>
                <w:szCs w:val="21"/>
              </w:rPr>
              <w:t>2．</w:t>
            </w:r>
            <w:r>
              <w:rPr>
                <w:rFonts w:ascii="仿宋_GB2312" w:hAnsi="仿宋_GB2312" w:eastAsia="仿宋_GB2312" w:cs="仿宋_GB2312"/>
                <w:bCs/>
                <w:kern w:val="0"/>
                <w:szCs w:val="21"/>
              </w:rPr>
              <w:t>社会效益:对于推动建筑行业高质量发展和城市更新、乡村建设等国家重要政策落地实施能够发挥重要作用;</w:t>
            </w:r>
          </w:p>
          <w:p>
            <w:pPr>
              <w:pStyle w:val="2"/>
              <w:snapToGrid w:val="0"/>
              <w:spacing w:after="0" w:line="320" w:lineRule="exact"/>
              <w:textAlignment w:val="baseline"/>
              <w:rPr>
                <w:rFonts w:ascii="仿宋_GB2312" w:hAnsi="仿宋_GB2312" w:eastAsia="仿宋_GB2312" w:cs="仿宋_GB2312"/>
                <w:bCs/>
                <w:kern w:val="0"/>
                <w:szCs w:val="21"/>
              </w:rPr>
            </w:pPr>
            <w:r>
              <w:rPr>
                <w:rFonts w:ascii="仿宋_GB2312" w:hAnsi="仿宋_GB2312" w:eastAsia="仿宋_GB2312" w:cs="仿宋_GB2312"/>
                <w:bCs/>
                <w:kern w:val="0"/>
                <w:szCs w:val="21"/>
              </w:rPr>
              <w:t>3.生态效益:图集内容对于“四节一环保”有非常明显的促进作用，为生态 保护提供行之有效的具体措施;4.符合社会和行业需求:图集符合量大面广的原则，被行业广泛关注和使用(可通过图集销量等数据进行评估)</w:t>
            </w:r>
            <w:r>
              <w:rPr>
                <w:rFonts w:hint="eastAsia" w:ascii="仿宋_GB2312" w:hAnsi="仿宋_GB2312" w:eastAsia="仿宋_GB2312" w:cs="仿宋_GB2312"/>
                <w:bCs/>
                <w:kern w:val="0"/>
                <w:szCs w:val="21"/>
              </w:rPr>
              <w:t>。</w:t>
            </w:r>
          </w:p>
        </w:tc>
        <w:tc>
          <w:tcPr>
            <w:tcW w:w="503" w:type="pct"/>
            <w:shd w:val="clear" w:color="auto" w:fill="auto"/>
            <w:vAlign w:val="center"/>
          </w:tcPr>
          <w:p>
            <w:pPr>
              <w:snapToGrid w:val="0"/>
              <w:spacing w:line="32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30-26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7" w:hRule="atLeast"/>
          <w:jc w:val="center"/>
        </w:trPr>
        <w:tc>
          <w:tcPr>
            <w:tcW w:w="618" w:type="pct"/>
            <w:vMerge w:val="continue"/>
            <w:shd w:val="clear" w:color="auto" w:fill="auto"/>
            <w:vAlign w:val="center"/>
          </w:tcPr>
          <w:p>
            <w:pPr>
              <w:widowControl/>
              <w:snapToGrid w:val="0"/>
              <w:spacing w:line="320" w:lineRule="exact"/>
              <w:jc w:val="center"/>
              <w:textAlignment w:val="baseline"/>
              <w:rPr>
                <w:rFonts w:ascii="仿宋_GB2312" w:hAnsi="仿宋_GB2312" w:eastAsia="仿宋_GB2312" w:cs="仿宋_GB2312"/>
                <w:bCs/>
                <w:sz w:val="20"/>
                <w:szCs w:val="21"/>
              </w:rPr>
            </w:pPr>
          </w:p>
        </w:tc>
        <w:tc>
          <w:tcPr>
            <w:tcW w:w="728" w:type="pct"/>
            <w:shd w:val="clear" w:color="auto" w:fill="auto"/>
            <w:vAlign w:val="center"/>
          </w:tcPr>
          <w:p>
            <w:pPr>
              <w:snapToGrid w:val="0"/>
              <w:spacing w:line="32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很大效益</w:t>
            </w:r>
          </w:p>
        </w:tc>
        <w:tc>
          <w:tcPr>
            <w:tcW w:w="3151" w:type="pct"/>
            <w:vMerge w:val="continue"/>
            <w:shd w:val="clear" w:color="auto" w:fill="auto"/>
            <w:vAlign w:val="center"/>
          </w:tcPr>
          <w:p>
            <w:pPr>
              <w:snapToGrid w:val="0"/>
              <w:spacing w:line="320" w:lineRule="exact"/>
              <w:ind w:firstLine="225" w:firstLineChars="113"/>
              <w:textAlignment w:val="baseline"/>
              <w:rPr>
                <w:rFonts w:ascii="仿宋_GB2312" w:hAnsi="仿宋_GB2312" w:eastAsia="仿宋_GB2312" w:cs="仿宋_GB2312"/>
                <w:bCs/>
                <w:sz w:val="20"/>
                <w:szCs w:val="21"/>
              </w:rPr>
            </w:pPr>
          </w:p>
        </w:tc>
        <w:tc>
          <w:tcPr>
            <w:tcW w:w="503" w:type="pct"/>
            <w:shd w:val="clear" w:color="auto" w:fill="auto"/>
            <w:vAlign w:val="center"/>
          </w:tcPr>
          <w:p>
            <w:pPr>
              <w:snapToGrid w:val="0"/>
              <w:spacing w:line="32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25-21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7" w:hRule="atLeast"/>
          <w:jc w:val="center"/>
        </w:trPr>
        <w:tc>
          <w:tcPr>
            <w:tcW w:w="618" w:type="pct"/>
            <w:vMerge w:val="continue"/>
            <w:shd w:val="clear" w:color="auto" w:fill="auto"/>
            <w:vAlign w:val="center"/>
          </w:tcPr>
          <w:p>
            <w:pPr>
              <w:widowControl/>
              <w:snapToGrid w:val="0"/>
              <w:spacing w:line="320" w:lineRule="exact"/>
              <w:jc w:val="center"/>
              <w:textAlignment w:val="baseline"/>
              <w:rPr>
                <w:rFonts w:ascii="仿宋_GB2312" w:hAnsi="仿宋_GB2312" w:eastAsia="仿宋_GB2312" w:cs="仿宋_GB2312"/>
                <w:bCs/>
                <w:sz w:val="20"/>
                <w:szCs w:val="21"/>
              </w:rPr>
            </w:pPr>
          </w:p>
        </w:tc>
        <w:tc>
          <w:tcPr>
            <w:tcW w:w="728" w:type="pct"/>
            <w:shd w:val="clear" w:color="auto" w:fill="auto"/>
            <w:vAlign w:val="center"/>
          </w:tcPr>
          <w:p>
            <w:pPr>
              <w:snapToGrid w:val="0"/>
              <w:spacing w:line="32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较大效益</w:t>
            </w:r>
          </w:p>
        </w:tc>
        <w:tc>
          <w:tcPr>
            <w:tcW w:w="3151" w:type="pct"/>
            <w:vMerge w:val="continue"/>
            <w:shd w:val="clear" w:color="auto" w:fill="auto"/>
            <w:vAlign w:val="center"/>
          </w:tcPr>
          <w:p>
            <w:pPr>
              <w:snapToGrid w:val="0"/>
              <w:spacing w:line="320" w:lineRule="exact"/>
              <w:ind w:firstLine="225" w:firstLineChars="113"/>
              <w:textAlignment w:val="baseline"/>
              <w:rPr>
                <w:rFonts w:ascii="仿宋_GB2312" w:hAnsi="仿宋_GB2312" w:eastAsia="仿宋_GB2312" w:cs="仿宋_GB2312"/>
                <w:bCs/>
                <w:sz w:val="20"/>
                <w:szCs w:val="21"/>
              </w:rPr>
            </w:pPr>
          </w:p>
        </w:tc>
        <w:tc>
          <w:tcPr>
            <w:tcW w:w="503" w:type="pct"/>
            <w:shd w:val="clear" w:color="auto" w:fill="auto"/>
            <w:vAlign w:val="center"/>
          </w:tcPr>
          <w:p>
            <w:pPr>
              <w:snapToGrid w:val="0"/>
              <w:spacing w:line="32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7" w:hRule="atLeast"/>
          <w:jc w:val="center"/>
        </w:trPr>
        <w:tc>
          <w:tcPr>
            <w:tcW w:w="618" w:type="pct"/>
            <w:vMerge w:val="continue"/>
            <w:shd w:val="clear" w:color="auto" w:fill="auto"/>
            <w:vAlign w:val="center"/>
          </w:tcPr>
          <w:p>
            <w:pPr>
              <w:widowControl/>
              <w:snapToGrid w:val="0"/>
              <w:spacing w:line="320" w:lineRule="exact"/>
              <w:jc w:val="center"/>
              <w:textAlignment w:val="baseline"/>
              <w:rPr>
                <w:rFonts w:ascii="仿宋_GB2312" w:hAnsi="仿宋_GB2312" w:eastAsia="仿宋_GB2312" w:cs="仿宋_GB2312"/>
                <w:bCs/>
                <w:sz w:val="20"/>
                <w:szCs w:val="21"/>
              </w:rPr>
            </w:pPr>
          </w:p>
        </w:tc>
        <w:tc>
          <w:tcPr>
            <w:tcW w:w="728" w:type="pct"/>
            <w:shd w:val="clear" w:color="auto" w:fill="auto"/>
            <w:vAlign w:val="center"/>
          </w:tcPr>
          <w:p>
            <w:pPr>
              <w:snapToGrid w:val="0"/>
              <w:spacing w:line="32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中等效益</w:t>
            </w:r>
          </w:p>
        </w:tc>
        <w:tc>
          <w:tcPr>
            <w:tcW w:w="3151" w:type="pct"/>
            <w:vMerge w:val="continue"/>
            <w:shd w:val="clear" w:color="auto" w:fill="auto"/>
            <w:vAlign w:val="center"/>
          </w:tcPr>
          <w:p>
            <w:pPr>
              <w:snapToGrid w:val="0"/>
              <w:spacing w:line="320" w:lineRule="exact"/>
              <w:ind w:firstLine="225" w:firstLineChars="113"/>
              <w:textAlignment w:val="baseline"/>
              <w:rPr>
                <w:rFonts w:ascii="仿宋_GB2312" w:hAnsi="仿宋_GB2312" w:eastAsia="仿宋_GB2312" w:cs="仿宋_GB2312"/>
                <w:bCs/>
                <w:sz w:val="20"/>
                <w:szCs w:val="21"/>
              </w:rPr>
            </w:pPr>
          </w:p>
        </w:tc>
        <w:tc>
          <w:tcPr>
            <w:tcW w:w="503" w:type="pct"/>
            <w:shd w:val="clear" w:color="auto" w:fill="auto"/>
            <w:vAlign w:val="center"/>
          </w:tcPr>
          <w:p>
            <w:pPr>
              <w:snapToGrid w:val="0"/>
              <w:spacing w:line="32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5" w:hRule="atLeast"/>
          <w:jc w:val="center"/>
        </w:trPr>
        <w:tc>
          <w:tcPr>
            <w:tcW w:w="618" w:type="pct"/>
            <w:vMerge w:val="restart"/>
            <w:shd w:val="clear" w:color="auto" w:fill="auto"/>
            <w:vAlign w:val="center"/>
          </w:tcPr>
          <w:p>
            <w:pPr>
              <w:snapToGrid w:val="0"/>
              <w:spacing w:line="32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对科学技术进步的促进作用</w:t>
            </w:r>
          </w:p>
        </w:tc>
        <w:tc>
          <w:tcPr>
            <w:tcW w:w="728" w:type="pct"/>
            <w:shd w:val="clear" w:color="auto" w:fill="auto"/>
            <w:vAlign w:val="center"/>
          </w:tcPr>
          <w:p>
            <w:pPr>
              <w:snapToGrid w:val="0"/>
              <w:spacing w:line="32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特别显著</w:t>
            </w:r>
          </w:p>
        </w:tc>
        <w:tc>
          <w:tcPr>
            <w:tcW w:w="3151" w:type="pct"/>
            <w:vMerge w:val="restart"/>
            <w:shd w:val="clear" w:color="auto" w:fill="auto"/>
            <w:vAlign w:val="center"/>
          </w:tcPr>
          <w:p>
            <w:pPr>
              <w:pStyle w:val="2"/>
              <w:snapToGrid w:val="0"/>
              <w:spacing w:line="320" w:lineRule="exact"/>
              <w:textAlignment w:val="baseline"/>
              <w:rPr>
                <w:rFonts w:ascii="仿宋_GB2312" w:hAnsi="仿宋_GB2312" w:eastAsia="仿宋_GB2312" w:cs="仿宋_GB2312"/>
                <w:bCs/>
                <w:szCs w:val="21"/>
              </w:rPr>
            </w:pPr>
            <w:r>
              <w:rPr>
                <w:rFonts w:ascii="仿宋_GB2312" w:hAnsi="仿宋_GB2312" w:eastAsia="仿宋_GB2312" w:cs="仿宋_GB2312"/>
                <w:bCs/>
                <w:szCs w:val="21"/>
              </w:rPr>
              <w:t>1.科技成果推广应用:标准设计对近几年科技成果的推广和应用能够发挥很大作用;</w:t>
            </w:r>
          </w:p>
          <w:p>
            <w:pPr>
              <w:pStyle w:val="2"/>
              <w:snapToGrid w:val="0"/>
              <w:spacing w:line="320" w:lineRule="exact"/>
              <w:textAlignment w:val="baseline"/>
              <w:rPr>
                <w:rFonts w:ascii="仿宋_GB2312" w:hAnsi="仿宋_GB2312" w:eastAsia="仿宋_GB2312" w:cs="仿宋_GB2312"/>
                <w:bCs/>
                <w:szCs w:val="21"/>
              </w:rPr>
            </w:pPr>
            <w:r>
              <w:rPr>
                <w:rFonts w:ascii="仿宋_GB2312" w:hAnsi="仿宋_GB2312" w:eastAsia="仿宋_GB2312" w:cs="仿宋_GB2312"/>
                <w:bCs/>
                <w:szCs w:val="21"/>
              </w:rPr>
              <w:t>2.推动建筑业质量提升:通过总结提炼行业成熟技术和科学做法，树立高质量标杆，为工程项目提供高质量的设计、施工方法和措施;</w:t>
            </w:r>
          </w:p>
          <w:p>
            <w:pPr>
              <w:pStyle w:val="2"/>
              <w:snapToGrid w:val="0"/>
              <w:spacing w:line="320" w:lineRule="exact"/>
              <w:textAlignment w:val="baseline"/>
            </w:pPr>
            <w:r>
              <w:rPr>
                <w:rFonts w:ascii="仿宋_GB2312" w:hAnsi="仿宋_GB2312" w:eastAsia="仿宋_GB2312" w:cs="仿宋_GB2312"/>
                <w:bCs/>
                <w:szCs w:val="21"/>
              </w:rPr>
              <w:t>3.引领技术发展:标准设计的应用，能够为某一领域或产业链的技术进步提.供有力支撑，为其他先进技术的应用提供有效指引。</w:t>
            </w:r>
          </w:p>
        </w:tc>
        <w:tc>
          <w:tcPr>
            <w:tcW w:w="503" w:type="pct"/>
            <w:shd w:val="clear" w:color="auto" w:fill="auto"/>
            <w:vAlign w:val="center"/>
          </w:tcPr>
          <w:p>
            <w:pPr>
              <w:snapToGrid w:val="0"/>
              <w:spacing w:line="32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9" w:hRule="atLeast"/>
          <w:jc w:val="center"/>
        </w:trPr>
        <w:tc>
          <w:tcPr>
            <w:tcW w:w="618" w:type="pct"/>
            <w:vMerge w:val="continue"/>
            <w:shd w:val="clear" w:color="auto" w:fill="auto"/>
            <w:vAlign w:val="center"/>
          </w:tcPr>
          <w:p>
            <w:pPr>
              <w:widowControl/>
              <w:snapToGrid w:val="0"/>
              <w:spacing w:line="320" w:lineRule="exact"/>
              <w:jc w:val="center"/>
              <w:textAlignment w:val="baseline"/>
              <w:rPr>
                <w:rFonts w:ascii="仿宋_GB2312" w:hAnsi="仿宋_GB2312" w:eastAsia="仿宋_GB2312" w:cs="仿宋_GB2312"/>
                <w:bCs/>
                <w:sz w:val="20"/>
                <w:szCs w:val="21"/>
              </w:rPr>
            </w:pPr>
          </w:p>
        </w:tc>
        <w:tc>
          <w:tcPr>
            <w:tcW w:w="728" w:type="pct"/>
            <w:shd w:val="clear" w:color="auto" w:fill="auto"/>
            <w:vAlign w:val="center"/>
          </w:tcPr>
          <w:p>
            <w:pPr>
              <w:snapToGrid w:val="0"/>
              <w:spacing w:line="32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显著</w:t>
            </w:r>
          </w:p>
        </w:tc>
        <w:tc>
          <w:tcPr>
            <w:tcW w:w="3151" w:type="pct"/>
            <w:vMerge w:val="continue"/>
            <w:shd w:val="clear" w:color="auto" w:fill="auto"/>
            <w:vAlign w:val="center"/>
          </w:tcPr>
          <w:p>
            <w:pPr>
              <w:snapToGrid w:val="0"/>
              <w:spacing w:line="320" w:lineRule="exact"/>
              <w:ind w:firstLine="225" w:firstLineChars="113"/>
              <w:jc w:val="center"/>
              <w:textAlignment w:val="baseline"/>
              <w:rPr>
                <w:rFonts w:ascii="仿宋_GB2312" w:hAnsi="仿宋_GB2312" w:eastAsia="仿宋_GB2312" w:cs="仿宋_GB2312"/>
                <w:bCs/>
                <w:sz w:val="20"/>
                <w:szCs w:val="21"/>
              </w:rPr>
            </w:pPr>
          </w:p>
        </w:tc>
        <w:tc>
          <w:tcPr>
            <w:tcW w:w="503" w:type="pct"/>
            <w:shd w:val="clear" w:color="auto" w:fill="auto"/>
            <w:vAlign w:val="center"/>
          </w:tcPr>
          <w:p>
            <w:pPr>
              <w:snapToGrid w:val="0"/>
              <w:spacing w:line="32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15-11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4" w:hRule="atLeast"/>
          <w:jc w:val="center"/>
        </w:trPr>
        <w:tc>
          <w:tcPr>
            <w:tcW w:w="618" w:type="pct"/>
            <w:vMerge w:val="continue"/>
            <w:shd w:val="clear" w:color="auto" w:fill="auto"/>
            <w:vAlign w:val="center"/>
          </w:tcPr>
          <w:p>
            <w:pPr>
              <w:widowControl/>
              <w:snapToGrid w:val="0"/>
              <w:spacing w:line="320" w:lineRule="exact"/>
              <w:jc w:val="center"/>
              <w:textAlignment w:val="baseline"/>
              <w:rPr>
                <w:rFonts w:ascii="仿宋_GB2312" w:hAnsi="仿宋_GB2312" w:eastAsia="仿宋_GB2312" w:cs="仿宋_GB2312"/>
                <w:bCs/>
                <w:sz w:val="20"/>
                <w:szCs w:val="21"/>
              </w:rPr>
            </w:pPr>
          </w:p>
        </w:tc>
        <w:tc>
          <w:tcPr>
            <w:tcW w:w="728" w:type="pct"/>
            <w:shd w:val="clear" w:color="auto" w:fill="auto"/>
            <w:vAlign w:val="center"/>
          </w:tcPr>
          <w:p>
            <w:pPr>
              <w:snapToGrid w:val="0"/>
              <w:spacing w:line="32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较显著</w:t>
            </w:r>
          </w:p>
        </w:tc>
        <w:tc>
          <w:tcPr>
            <w:tcW w:w="3151" w:type="pct"/>
            <w:vMerge w:val="continue"/>
            <w:shd w:val="clear" w:color="auto" w:fill="auto"/>
            <w:vAlign w:val="center"/>
          </w:tcPr>
          <w:p>
            <w:pPr>
              <w:snapToGrid w:val="0"/>
              <w:spacing w:line="320" w:lineRule="exact"/>
              <w:ind w:firstLine="225" w:firstLineChars="113"/>
              <w:jc w:val="center"/>
              <w:textAlignment w:val="baseline"/>
              <w:rPr>
                <w:rFonts w:ascii="仿宋_GB2312" w:hAnsi="仿宋_GB2312" w:eastAsia="仿宋_GB2312" w:cs="仿宋_GB2312"/>
                <w:bCs/>
                <w:sz w:val="20"/>
                <w:szCs w:val="21"/>
              </w:rPr>
            </w:pPr>
          </w:p>
        </w:tc>
        <w:tc>
          <w:tcPr>
            <w:tcW w:w="503" w:type="pct"/>
            <w:shd w:val="clear" w:color="auto" w:fill="auto"/>
            <w:vAlign w:val="center"/>
          </w:tcPr>
          <w:p>
            <w:pPr>
              <w:snapToGrid w:val="0"/>
              <w:spacing w:line="32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10-6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18" w:type="pct"/>
            <w:vMerge w:val="continue"/>
            <w:shd w:val="clear" w:color="auto" w:fill="auto"/>
            <w:vAlign w:val="center"/>
          </w:tcPr>
          <w:p>
            <w:pPr>
              <w:widowControl/>
              <w:snapToGrid w:val="0"/>
              <w:spacing w:line="320" w:lineRule="exact"/>
              <w:jc w:val="center"/>
              <w:textAlignment w:val="baseline"/>
              <w:rPr>
                <w:rFonts w:ascii="仿宋_GB2312" w:hAnsi="仿宋_GB2312" w:eastAsia="仿宋_GB2312" w:cs="仿宋_GB2312"/>
                <w:bCs/>
                <w:sz w:val="20"/>
                <w:szCs w:val="21"/>
              </w:rPr>
            </w:pPr>
          </w:p>
        </w:tc>
        <w:tc>
          <w:tcPr>
            <w:tcW w:w="728" w:type="pct"/>
            <w:shd w:val="clear" w:color="auto" w:fill="auto"/>
            <w:vAlign w:val="center"/>
          </w:tcPr>
          <w:p>
            <w:pPr>
              <w:snapToGrid w:val="0"/>
              <w:spacing w:line="32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中等</w:t>
            </w:r>
          </w:p>
        </w:tc>
        <w:tc>
          <w:tcPr>
            <w:tcW w:w="3151" w:type="pct"/>
            <w:vMerge w:val="continue"/>
            <w:shd w:val="clear" w:color="auto" w:fill="auto"/>
            <w:vAlign w:val="center"/>
          </w:tcPr>
          <w:p>
            <w:pPr>
              <w:snapToGrid w:val="0"/>
              <w:spacing w:line="320" w:lineRule="exact"/>
              <w:ind w:firstLine="225" w:firstLineChars="113"/>
              <w:jc w:val="center"/>
              <w:textAlignment w:val="baseline"/>
              <w:rPr>
                <w:rFonts w:ascii="仿宋_GB2312" w:hAnsi="仿宋_GB2312" w:eastAsia="仿宋_GB2312" w:cs="仿宋_GB2312"/>
                <w:bCs/>
                <w:sz w:val="20"/>
                <w:szCs w:val="21"/>
              </w:rPr>
            </w:pPr>
          </w:p>
        </w:tc>
        <w:tc>
          <w:tcPr>
            <w:tcW w:w="503" w:type="pct"/>
            <w:shd w:val="clear" w:color="auto" w:fill="auto"/>
            <w:vAlign w:val="center"/>
          </w:tcPr>
          <w:p>
            <w:pPr>
              <w:snapToGrid w:val="0"/>
              <w:spacing w:line="32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5-0</w:t>
            </w:r>
          </w:p>
        </w:tc>
      </w:tr>
    </w:tbl>
    <w:p>
      <w:pPr>
        <w:snapToGrid w:val="0"/>
        <w:spacing w:line="400" w:lineRule="exact"/>
        <w:jc w:val="center"/>
        <w:textAlignment w:val="baseline"/>
        <w:rPr>
          <w:rFonts w:ascii="仿宋" w:hAnsi="仿宋" w:eastAsia="仿宋" w:cs="仿宋"/>
          <w:b/>
          <w:color w:val="000000"/>
          <w:sz w:val="32"/>
          <w:szCs w:val="32"/>
        </w:rPr>
      </w:pPr>
      <w:bookmarkStart w:id="30" w:name="_Toc18665"/>
      <w:r>
        <w:rPr>
          <w:rFonts w:hint="eastAsia" w:ascii="仿宋" w:hAnsi="仿宋" w:eastAsia="仿宋" w:cs="仿宋"/>
          <w:b/>
          <w:color w:val="000000"/>
          <w:sz w:val="32"/>
          <w:szCs w:val="32"/>
        </w:rPr>
        <w:t>（九）建筑电气设计项目评审指标</w:t>
      </w:r>
    </w:p>
    <w:tbl>
      <w:tblPr>
        <w:tblStyle w:val="12"/>
        <w:tblW w:w="87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1"/>
        <w:gridCol w:w="1984"/>
        <w:gridCol w:w="3969"/>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701"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color w:val="333333"/>
                <w:sz w:val="20"/>
                <w:szCs w:val="21"/>
              </w:rPr>
            </w:pPr>
            <w:r>
              <w:rPr>
                <w:rFonts w:hint="eastAsia" w:ascii="仿宋_GB2312" w:hAnsi="仿宋_GB2312" w:eastAsia="仿宋_GB2312" w:cs="仿宋_GB2312"/>
                <w:color w:val="333333"/>
                <w:szCs w:val="21"/>
              </w:rPr>
              <w:t>评审指标</w:t>
            </w:r>
          </w:p>
        </w:tc>
        <w:tc>
          <w:tcPr>
            <w:tcW w:w="1984"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color w:val="333333"/>
                <w:sz w:val="20"/>
                <w:szCs w:val="21"/>
              </w:rPr>
            </w:pPr>
            <w:r>
              <w:rPr>
                <w:rFonts w:hint="eastAsia" w:ascii="仿宋_GB2312" w:hAnsi="仿宋_GB2312" w:eastAsia="仿宋_GB2312" w:cs="仿宋_GB2312"/>
                <w:color w:val="333333"/>
                <w:szCs w:val="21"/>
              </w:rPr>
              <w:t>等级</w:t>
            </w:r>
          </w:p>
        </w:tc>
        <w:tc>
          <w:tcPr>
            <w:tcW w:w="3969"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color w:val="333333"/>
                <w:sz w:val="20"/>
                <w:szCs w:val="21"/>
              </w:rPr>
            </w:pPr>
            <w:r>
              <w:rPr>
                <w:rFonts w:hint="eastAsia" w:ascii="仿宋_GB2312" w:hAnsi="仿宋_GB2312" w:eastAsia="仿宋_GB2312" w:cs="仿宋_GB2312"/>
                <w:bCs/>
                <w:szCs w:val="21"/>
              </w:rPr>
              <w:t>评价要素与</w:t>
            </w:r>
            <w:r>
              <w:rPr>
                <w:rFonts w:ascii="仿宋_GB2312" w:hAnsi="仿宋_GB2312" w:eastAsia="仿宋_GB2312" w:cs="仿宋_GB2312"/>
                <w:bCs/>
                <w:szCs w:val="21"/>
              </w:rPr>
              <w:t>基本标准</w:t>
            </w: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color w:val="333333"/>
                <w:sz w:val="20"/>
                <w:szCs w:val="21"/>
              </w:rPr>
            </w:pPr>
            <w:r>
              <w:rPr>
                <w:rFonts w:hint="eastAsia" w:ascii="仿宋_GB2312" w:hAnsi="仿宋_GB2312" w:eastAsia="仿宋_GB2312" w:cs="仿宋_GB2312"/>
                <w:color w:val="333333"/>
                <w:szCs w:val="21"/>
              </w:rPr>
              <w:t>分数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03" w:hRule="atLeast"/>
          <w:jc w:val="center"/>
        </w:trPr>
        <w:tc>
          <w:tcPr>
            <w:tcW w:w="1701" w:type="dxa"/>
            <w:vMerge w:val="restart"/>
            <w:tcBorders>
              <w:top w:val="single" w:color="auto" w:sz="4" w:space="0"/>
              <w:left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技术水平</w:t>
            </w:r>
          </w:p>
        </w:tc>
        <w:tc>
          <w:tcPr>
            <w:tcW w:w="1984"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国内先进</w:t>
            </w:r>
          </w:p>
        </w:tc>
        <w:tc>
          <w:tcPr>
            <w:tcW w:w="3969" w:type="dxa"/>
            <w:vMerge w:val="restart"/>
            <w:tcBorders>
              <w:top w:val="single" w:color="auto" w:sz="4" w:space="0"/>
              <w:left w:val="single" w:color="auto" w:sz="4" w:space="0"/>
              <w:right w:val="single" w:color="auto" w:sz="4" w:space="0"/>
            </w:tcBorders>
            <w:vAlign w:val="center"/>
          </w:tcPr>
          <w:p>
            <w:pPr>
              <w:snapToGrid w:val="0"/>
              <w:spacing w:line="400" w:lineRule="exact"/>
              <w:ind w:left="210" w:hanging="210" w:hangingChars="100"/>
              <w:textAlignment w:val="baseline"/>
              <w:rPr>
                <w:rFonts w:ascii="仿宋_GB2312" w:hAnsi="仿宋_GB2312" w:eastAsia="仿宋_GB2312" w:cs="仿宋_GB2312"/>
                <w:color w:val="000000" w:themeColor="text1"/>
                <w:sz w:val="20"/>
                <w:szCs w:val="21"/>
              </w:rPr>
            </w:pPr>
            <w:r>
              <w:rPr>
                <w:rFonts w:hint="eastAsia" w:ascii="仿宋_GB2312" w:hAnsi="仿宋_GB2312" w:eastAsia="仿宋_GB2312" w:cs="仿宋_GB2312"/>
                <w:color w:val="000000" w:themeColor="text1"/>
                <w:szCs w:val="21"/>
              </w:rPr>
              <w:t>1.供配电、应急（或备用）电源系统的合理性及可靠性；</w:t>
            </w:r>
          </w:p>
          <w:p>
            <w:pPr>
              <w:snapToGrid w:val="0"/>
              <w:spacing w:line="400" w:lineRule="exact"/>
              <w:ind w:left="210" w:hanging="210" w:hangingChars="100"/>
              <w:textAlignment w:val="baseline"/>
              <w:rPr>
                <w:rFonts w:ascii="仿宋_GB2312" w:hAnsi="仿宋_GB2312" w:eastAsia="仿宋_GB2312" w:cs="仿宋_GB2312"/>
                <w:color w:val="000000" w:themeColor="text1"/>
                <w:sz w:val="20"/>
                <w:szCs w:val="21"/>
              </w:rPr>
            </w:pPr>
            <w:r>
              <w:rPr>
                <w:rFonts w:hint="eastAsia" w:ascii="仿宋_GB2312" w:hAnsi="仿宋_GB2312" w:eastAsia="仿宋_GB2312" w:cs="仿宋_GB2312"/>
                <w:color w:val="000000" w:themeColor="text1"/>
                <w:szCs w:val="21"/>
              </w:rPr>
              <w:t>2.配变电所及其它机房位置和内部设备布置的合理性；</w:t>
            </w:r>
          </w:p>
          <w:p>
            <w:pPr>
              <w:snapToGrid w:val="0"/>
              <w:spacing w:line="400" w:lineRule="exact"/>
              <w:ind w:left="210" w:hanging="210" w:hangingChars="100"/>
              <w:textAlignment w:val="baseline"/>
              <w:rPr>
                <w:rFonts w:ascii="仿宋_GB2312" w:hAnsi="仿宋_GB2312" w:eastAsia="仿宋_GB2312" w:cs="仿宋_GB2312"/>
                <w:color w:val="000000" w:themeColor="text1"/>
                <w:sz w:val="20"/>
                <w:szCs w:val="21"/>
              </w:rPr>
            </w:pPr>
            <w:r>
              <w:rPr>
                <w:rFonts w:hint="eastAsia" w:ascii="仿宋_GB2312" w:hAnsi="仿宋_GB2312" w:eastAsia="仿宋_GB2312" w:cs="仿宋_GB2312"/>
                <w:color w:val="000000" w:themeColor="text1"/>
                <w:szCs w:val="21"/>
              </w:rPr>
              <w:t>3.电力及照明系统的合理性及可靠性；</w:t>
            </w:r>
          </w:p>
          <w:p>
            <w:pPr>
              <w:snapToGrid w:val="0"/>
              <w:spacing w:line="400" w:lineRule="exact"/>
              <w:ind w:left="210" w:hanging="210" w:hangingChars="100"/>
              <w:textAlignment w:val="baseline"/>
              <w:rPr>
                <w:rFonts w:ascii="仿宋_GB2312" w:hAnsi="仿宋_GB2312" w:eastAsia="仿宋_GB2312" w:cs="仿宋_GB2312"/>
                <w:color w:val="000000" w:themeColor="text1"/>
                <w:sz w:val="20"/>
                <w:szCs w:val="21"/>
              </w:rPr>
            </w:pPr>
            <w:r>
              <w:rPr>
                <w:rFonts w:hint="eastAsia" w:ascii="仿宋_GB2312" w:hAnsi="仿宋_GB2312" w:eastAsia="仿宋_GB2312" w:cs="仿宋_GB2312"/>
                <w:color w:val="000000" w:themeColor="text1"/>
                <w:szCs w:val="21"/>
              </w:rPr>
              <w:t>4.电气安全、防雷接地系统的合理性、及可靠性；</w:t>
            </w:r>
          </w:p>
          <w:p>
            <w:pPr>
              <w:snapToGrid w:val="0"/>
              <w:spacing w:line="400" w:lineRule="exact"/>
              <w:ind w:left="210" w:hanging="210" w:hangingChars="100"/>
              <w:textAlignment w:val="baseline"/>
              <w:rPr>
                <w:rFonts w:ascii="仿宋_GB2312" w:hAnsi="仿宋_GB2312" w:eastAsia="仿宋_GB2312" w:cs="仿宋_GB2312"/>
                <w:color w:val="000000" w:themeColor="text1"/>
                <w:sz w:val="20"/>
                <w:szCs w:val="21"/>
              </w:rPr>
            </w:pPr>
            <w:r>
              <w:rPr>
                <w:rFonts w:hint="eastAsia" w:ascii="仿宋_GB2312" w:hAnsi="仿宋_GB2312" w:eastAsia="仿宋_GB2312" w:cs="仿宋_GB2312"/>
                <w:color w:val="000000" w:themeColor="text1"/>
                <w:szCs w:val="21"/>
              </w:rPr>
              <w:t>5.火灾报警及联动系统的全面性及合理性；</w:t>
            </w:r>
          </w:p>
          <w:p>
            <w:pPr>
              <w:snapToGrid w:val="0"/>
              <w:spacing w:line="400" w:lineRule="exact"/>
              <w:ind w:left="210" w:hanging="210" w:hangingChars="100"/>
              <w:textAlignment w:val="baseline"/>
              <w:rPr>
                <w:rFonts w:ascii="仿宋_GB2312" w:hAnsi="仿宋_GB2312" w:eastAsia="仿宋_GB2312" w:cs="仿宋_GB2312"/>
                <w:color w:val="000000" w:themeColor="text1"/>
                <w:sz w:val="20"/>
                <w:szCs w:val="21"/>
              </w:rPr>
            </w:pPr>
            <w:r>
              <w:rPr>
                <w:rFonts w:hint="eastAsia" w:ascii="仿宋_GB2312" w:hAnsi="仿宋_GB2312" w:eastAsia="仿宋_GB2312" w:cs="仿宋_GB2312"/>
                <w:color w:val="000000" w:themeColor="text1"/>
                <w:szCs w:val="21"/>
              </w:rPr>
              <w:t>6.节能环保、运行维护措施的有效性。</w:t>
            </w:r>
          </w:p>
          <w:p>
            <w:pPr>
              <w:snapToGrid w:val="0"/>
              <w:spacing w:line="400" w:lineRule="exact"/>
              <w:jc w:val="left"/>
              <w:textAlignment w:val="baseline"/>
              <w:rPr>
                <w:rFonts w:ascii="仿宋_GB2312" w:hAnsi="仿宋_GB2312" w:eastAsia="仿宋_GB2312" w:cs="仿宋_GB2312"/>
                <w:color w:val="000000" w:themeColor="text1"/>
                <w:sz w:val="20"/>
                <w:szCs w:val="21"/>
              </w:rPr>
            </w:pPr>
            <w:r>
              <w:rPr>
                <w:rFonts w:hint="eastAsia" w:ascii="仿宋_GB2312" w:hAnsi="仿宋_GB2312" w:eastAsia="仿宋_GB2312" w:cs="仿宋_GB2312"/>
                <w:color w:val="000000" w:themeColor="text1"/>
                <w:szCs w:val="21"/>
              </w:rPr>
              <w:t>7. 电气控制系统的合理性和适应性。</w:t>
            </w:r>
          </w:p>
          <w:p>
            <w:pPr>
              <w:snapToGrid w:val="0"/>
              <w:spacing w:line="400" w:lineRule="exact"/>
              <w:ind w:left="210" w:hanging="210" w:hangingChars="100"/>
              <w:jc w:val="left"/>
              <w:textAlignment w:val="baseline"/>
              <w:rPr>
                <w:rFonts w:ascii="仿宋_GB2312" w:hAnsi="仿宋_GB2312" w:eastAsia="仿宋_GB2312" w:cs="仿宋_GB2312"/>
                <w:szCs w:val="21"/>
              </w:rPr>
            </w:pPr>
            <w:r>
              <w:rPr>
                <w:rFonts w:hint="eastAsia" w:ascii="仿宋_GB2312" w:hAnsi="仿宋_GB2312" w:eastAsia="仿宋_GB2312" w:cs="仿宋_GB2312"/>
                <w:color w:val="000000" w:themeColor="text1"/>
                <w:szCs w:val="21"/>
              </w:rPr>
              <w:t>8.应满足国家或行业、地区的设计规范以及其他检验、安装规范要求，不得有违反强条的设计内容。</w:t>
            </w: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30-26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49" w:hRule="atLeast"/>
          <w:jc w:val="center"/>
        </w:trPr>
        <w:tc>
          <w:tcPr>
            <w:tcW w:w="1701" w:type="dxa"/>
            <w:vMerge w:val="continue"/>
            <w:tcBorders>
              <w:left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sz w:val="20"/>
                <w:szCs w:val="21"/>
              </w:rPr>
            </w:pPr>
          </w:p>
        </w:tc>
        <w:tc>
          <w:tcPr>
            <w:tcW w:w="1984"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省内领先</w:t>
            </w:r>
          </w:p>
        </w:tc>
        <w:tc>
          <w:tcPr>
            <w:tcW w:w="3969" w:type="dxa"/>
            <w:vMerge w:val="continue"/>
            <w:tcBorders>
              <w:left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sz w:val="2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25-21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43" w:hRule="atLeast"/>
          <w:jc w:val="center"/>
        </w:trPr>
        <w:tc>
          <w:tcPr>
            <w:tcW w:w="1701" w:type="dxa"/>
            <w:vMerge w:val="continue"/>
            <w:tcBorders>
              <w:left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sz w:val="20"/>
                <w:szCs w:val="21"/>
              </w:rPr>
            </w:pPr>
          </w:p>
        </w:tc>
        <w:tc>
          <w:tcPr>
            <w:tcW w:w="1984"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省内先进</w:t>
            </w:r>
          </w:p>
        </w:tc>
        <w:tc>
          <w:tcPr>
            <w:tcW w:w="3969" w:type="dxa"/>
            <w:vMerge w:val="continue"/>
            <w:tcBorders>
              <w:left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sz w:val="2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52" w:hRule="atLeast"/>
          <w:jc w:val="center"/>
        </w:trPr>
        <w:tc>
          <w:tcPr>
            <w:tcW w:w="1701" w:type="dxa"/>
            <w:vMerge w:val="continue"/>
            <w:tcBorders>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sz w:val="20"/>
                <w:szCs w:val="21"/>
              </w:rPr>
            </w:pPr>
          </w:p>
        </w:tc>
        <w:tc>
          <w:tcPr>
            <w:tcW w:w="1984"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省内优良</w:t>
            </w:r>
          </w:p>
        </w:tc>
        <w:tc>
          <w:tcPr>
            <w:tcW w:w="3969" w:type="dxa"/>
            <w:vMerge w:val="continue"/>
            <w:tcBorders>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sz w:val="2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701" w:type="dxa"/>
            <w:vMerge w:val="restart"/>
            <w:tcBorders>
              <w:top w:val="single" w:color="auto" w:sz="4" w:space="0"/>
              <w:left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技术创新</w:t>
            </w:r>
          </w:p>
        </w:tc>
        <w:tc>
          <w:tcPr>
            <w:tcW w:w="1984"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难度很大</w:t>
            </w:r>
          </w:p>
        </w:tc>
        <w:tc>
          <w:tcPr>
            <w:tcW w:w="3969" w:type="dxa"/>
            <w:vMerge w:val="restart"/>
            <w:tcBorders>
              <w:top w:val="single" w:color="auto" w:sz="4" w:space="0"/>
              <w:left w:val="single" w:color="auto" w:sz="4" w:space="0"/>
              <w:right w:val="single" w:color="auto" w:sz="4" w:space="0"/>
            </w:tcBorders>
            <w:vAlign w:val="center"/>
          </w:tcPr>
          <w:p>
            <w:pPr>
              <w:snapToGrid w:val="0"/>
              <w:spacing w:line="400" w:lineRule="exact"/>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1.解决关键技术难题</w:t>
            </w:r>
            <w:r>
              <w:rPr>
                <w:rFonts w:hint="eastAsia" w:ascii="仿宋_GB2312" w:hAnsi="仿宋_GB2312" w:eastAsia="仿宋_GB2312" w:cs="仿宋_GB2312"/>
                <w:bCs/>
                <w:kern w:val="0"/>
                <w:szCs w:val="21"/>
              </w:rPr>
              <w:t>；</w:t>
            </w:r>
          </w:p>
          <w:p>
            <w:pPr>
              <w:snapToGrid w:val="0"/>
              <w:spacing w:line="400" w:lineRule="exact"/>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2.采用新技术/新产品</w:t>
            </w:r>
            <w:r>
              <w:rPr>
                <w:rFonts w:hint="eastAsia" w:ascii="仿宋_GB2312" w:hAnsi="仿宋_GB2312" w:eastAsia="仿宋_GB2312" w:cs="仿宋_GB2312"/>
                <w:bCs/>
                <w:kern w:val="0"/>
                <w:szCs w:val="21"/>
              </w:rPr>
              <w:t>；</w:t>
            </w:r>
          </w:p>
          <w:p>
            <w:pPr>
              <w:snapToGrid w:val="0"/>
              <w:spacing w:line="400" w:lineRule="exact"/>
              <w:ind w:left="210" w:hanging="210" w:hangingChars="100"/>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3.申报项目所产生的专利和论文（论著）</w:t>
            </w:r>
            <w:r>
              <w:rPr>
                <w:rFonts w:hint="eastAsia" w:ascii="仿宋_GB2312" w:hAnsi="仿宋_GB2312" w:eastAsia="仿宋_GB2312" w:cs="仿宋_GB2312"/>
                <w:bCs/>
                <w:kern w:val="0"/>
                <w:szCs w:val="21"/>
              </w:rPr>
              <w:t>；</w:t>
            </w:r>
          </w:p>
          <w:p>
            <w:pPr>
              <w:snapToGrid w:val="0"/>
              <w:spacing w:line="400" w:lineRule="exact"/>
              <w:ind w:left="210" w:hanging="210" w:hangingChars="100"/>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4.已获得国内、省内绿色认证及其等级。</w:t>
            </w: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701" w:type="dxa"/>
            <w:vMerge w:val="continue"/>
            <w:tcBorders>
              <w:left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sz w:val="20"/>
                <w:szCs w:val="21"/>
              </w:rPr>
            </w:pPr>
          </w:p>
        </w:tc>
        <w:tc>
          <w:tcPr>
            <w:tcW w:w="1984"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难度大</w:t>
            </w:r>
          </w:p>
        </w:tc>
        <w:tc>
          <w:tcPr>
            <w:tcW w:w="3969" w:type="dxa"/>
            <w:vMerge w:val="continue"/>
            <w:tcBorders>
              <w:left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sz w:val="2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15-11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701" w:type="dxa"/>
            <w:vMerge w:val="continue"/>
            <w:tcBorders>
              <w:left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sz w:val="20"/>
                <w:szCs w:val="21"/>
              </w:rPr>
            </w:pPr>
          </w:p>
        </w:tc>
        <w:tc>
          <w:tcPr>
            <w:tcW w:w="1984"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难度较大</w:t>
            </w:r>
          </w:p>
        </w:tc>
        <w:tc>
          <w:tcPr>
            <w:tcW w:w="3969" w:type="dxa"/>
            <w:vMerge w:val="continue"/>
            <w:tcBorders>
              <w:left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sz w:val="2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10-6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4" w:hRule="atLeast"/>
          <w:jc w:val="center"/>
        </w:trPr>
        <w:tc>
          <w:tcPr>
            <w:tcW w:w="1701" w:type="dxa"/>
            <w:vMerge w:val="continue"/>
            <w:tcBorders>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sz w:val="20"/>
                <w:szCs w:val="21"/>
              </w:rPr>
            </w:pPr>
          </w:p>
        </w:tc>
        <w:tc>
          <w:tcPr>
            <w:tcW w:w="1984"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难度中等</w:t>
            </w:r>
          </w:p>
        </w:tc>
        <w:tc>
          <w:tcPr>
            <w:tcW w:w="3969" w:type="dxa"/>
            <w:vMerge w:val="continue"/>
            <w:tcBorders>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sz w:val="2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701" w:type="dxa"/>
            <w:vMerge w:val="restart"/>
            <w:tcBorders>
              <w:top w:val="single" w:color="auto" w:sz="4" w:space="0"/>
              <w:left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经济、社会、环境效益</w:t>
            </w:r>
          </w:p>
        </w:tc>
        <w:tc>
          <w:tcPr>
            <w:tcW w:w="1984"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重大效益</w:t>
            </w:r>
          </w:p>
        </w:tc>
        <w:tc>
          <w:tcPr>
            <w:tcW w:w="3969" w:type="dxa"/>
            <w:vMerge w:val="restart"/>
            <w:tcBorders>
              <w:top w:val="single" w:color="auto" w:sz="4" w:space="0"/>
              <w:left w:val="single" w:color="auto" w:sz="4" w:space="0"/>
              <w:right w:val="single" w:color="auto" w:sz="4" w:space="0"/>
            </w:tcBorders>
            <w:vAlign w:val="center"/>
          </w:tcPr>
          <w:p>
            <w:pPr>
              <w:snapToGrid w:val="0"/>
              <w:spacing w:line="400" w:lineRule="exact"/>
              <w:ind w:left="210" w:hanging="210" w:hangingChars="100"/>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1.综合经济效益及节能效益</w:t>
            </w:r>
            <w:r>
              <w:rPr>
                <w:rFonts w:hint="eastAsia" w:ascii="仿宋_GB2312" w:hAnsi="仿宋_GB2312" w:eastAsia="仿宋_GB2312" w:cs="仿宋_GB2312"/>
                <w:bCs/>
                <w:kern w:val="0"/>
                <w:szCs w:val="21"/>
              </w:rPr>
              <w:t>；</w:t>
            </w:r>
          </w:p>
          <w:p>
            <w:pPr>
              <w:snapToGrid w:val="0"/>
              <w:spacing w:line="400" w:lineRule="exact"/>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2.低碳及环保的效益</w:t>
            </w:r>
            <w:r>
              <w:rPr>
                <w:rFonts w:hint="eastAsia" w:ascii="仿宋_GB2312" w:hAnsi="仿宋_GB2312" w:eastAsia="仿宋_GB2312" w:cs="仿宋_GB2312"/>
                <w:bCs/>
                <w:kern w:val="0"/>
                <w:szCs w:val="21"/>
              </w:rPr>
              <w:t>；</w:t>
            </w:r>
          </w:p>
          <w:p>
            <w:pPr>
              <w:snapToGrid w:val="0"/>
              <w:spacing w:line="400" w:lineRule="exact"/>
              <w:ind w:left="210" w:hanging="210" w:hangingChars="100"/>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3.社会认同性（业主、行业协会、政府部门的评价）。</w:t>
            </w: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30-26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701" w:type="dxa"/>
            <w:vMerge w:val="continue"/>
            <w:tcBorders>
              <w:left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sz w:val="20"/>
                <w:szCs w:val="21"/>
              </w:rPr>
            </w:pPr>
          </w:p>
        </w:tc>
        <w:tc>
          <w:tcPr>
            <w:tcW w:w="1984"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很大效益</w:t>
            </w:r>
          </w:p>
        </w:tc>
        <w:tc>
          <w:tcPr>
            <w:tcW w:w="3969" w:type="dxa"/>
            <w:vMerge w:val="continue"/>
            <w:tcBorders>
              <w:left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sz w:val="2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25-21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701" w:type="dxa"/>
            <w:vMerge w:val="continue"/>
            <w:tcBorders>
              <w:left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sz w:val="20"/>
                <w:szCs w:val="21"/>
              </w:rPr>
            </w:pPr>
          </w:p>
        </w:tc>
        <w:tc>
          <w:tcPr>
            <w:tcW w:w="1984"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较大效益</w:t>
            </w:r>
          </w:p>
        </w:tc>
        <w:tc>
          <w:tcPr>
            <w:tcW w:w="3969" w:type="dxa"/>
            <w:vMerge w:val="continue"/>
            <w:tcBorders>
              <w:left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sz w:val="2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701" w:type="dxa"/>
            <w:vMerge w:val="continue"/>
            <w:tcBorders>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sz w:val="20"/>
                <w:szCs w:val="21"/>
              </w:rPr>
            </w:pPr>
          </w:p>
        </w:tc>
        <w:tc>
          <w:tcPr>
            <w:tcW w:w="1984"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中等效益</w:t>
            </w:r>
          </w:p>
        </w:tc>
        <w:tc>
          <w:tcPr>
            <w:tcW w:w="3969" w:type="dxa"/>
            <w:vMerge w:val="continue"/>
            <w:tcBorders>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sz w:val="2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701" w:type="dxa"/>
            <w:vMerge w:val="restart"/>
            <w:tcBorders>
              <w:top w:val="single" w:color="auto" w:sz="4" w:space="0"/>
              <w:left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对科学技术进步的促进作用</w:t>
            </w:r>
          </w:p>
        </w:tc>
        <w:tc>
          <w:tcPr>
            <w:tcW w:w="1984"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特别显著</w:t>
            </w:r>
          </w:p>
        </w:tc>
        <w:tc>
          <w:tcPr>
            <w:tcW w:w="3969" w:type="dxa"/>
            <w:vMerge w:val="restart"/>
            <w:tcBorders>
              <w:top w:val="single" w:color="auto" w:sz="4" w:space="0"/>
              <w:left w:val="single" w:color="auto" w:sz="4" w:space="0"/>
              <w:right w:val="single" w:color="auto" w:sz="4" w:space="0"/>
            </w:tcBorders>
            <w:vAlign w:val="center"/>
          </w:tcPr>
          <w:p>
            <w:pPr>
              <w:snapToGrid w:val="0"/>
              <w:spacing w:line="400" w:lineRule="exact"/>
              <w:ind w:firstLine="420" w:firstLineChars="200"/>
              <w:jc w:val="left"/>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项目有比较成熟和成功运用的专有技术或专利技术，该技术对促进科学技术进步起到作用。</w:t>
            </w: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701" w:type="dxa"/>
            <w:vMerge w:val="continue"/>
            <w:tcBorders>
              <w:left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sz w:val="20"/>
                <w:szCs w:val="21"/>
              </w:rPr>
            </w:pPr>
          </w:p>
        </w:tc>
        <w:tc>
          <w:tcPr>
            <w:tcW w:w="1984"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显著</w:t>
            </w:r>
          </w:p>
        </w:tc>
        <w:tc>
          <w:tcPr>
            <w:tcW w:w="3969" w:type="dxa"/>
            <w:vMerge w:val="continue"/>
            <w:tcBorders>
              <w:left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sz w:val="2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15-11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701" w:type="dxa"/>
            <w:vMerge w:val="continue"/>
            <w:tcBorders>
              <w:left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sz w:val="20"/>
                <w:szCs w:val="21"/>
              </w:rPr>
            </w:pPr>
          </w:p>
        </w:tc>
        <w:tc>
          <w:tcPr>
            <w:tcW w:w="1984" w:type="dxa"/>
            <w:vAlign w:val="center"/>
          </w:tcPr>
          <w:p>
            <w:pPr>
              <w:snapToGrid w:val="0"/>
              <w:spacing w:line="4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较显著</w:t>
            </w:r>
          </w:p>
        </w:tc>
        <w:tc>
          <w:tcPr>
            <w:tcW w:w="3969" w:type="dxa"/>
            <w:vMerge w:val="continue"/>
            <w:tcBorders>
              <w:left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sz w:val="20"/>
                <w:szCs w:val="21"/>
              </w:rPr>
            </w:pPr>
          </w:p>
        </w:tc>
        <w:tc>
          <w:tcPr>
            <w:tcW w:w="1134" w:type="dxa"/>
            <w:vAlign w:val="center"/>
          </w:tcPr>
          <w:p>
            <w:pPr>
              <w:snapToGrid w:val="0"/>
              <w:spacing w:line="4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10-6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701" w:type="dxa"/>
            <w:vMerge w:val="continue"/>
            <w:tcBorders>
              <w:left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sz w:val="20"/>
                <w:szCs w:val="21"/>
              </w:rPr>
            </w:pPr>
          </w:p>
        </w:tc>
        <w:tc>
          <w:tcPr>
            <w:tcW w:w="1984" w:type="dxa"/>
            <w:vAlign w:val="center"/>
          </w:tcPr>
          <w:p>
            <w:pPr>
              <w:snapToGrid w:val="0"/>
              <w:spacing w:line="4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中等</w:t>
            </w:r>
          </w:p>
        </w:tc>
        <w:tc>
          <w:tcPr>
            <w:tcW w:w="3969" w:type="dxa"/>
            <w:vMerge w:val="continue"/>
            <w:tcBorders>
              <w:left w:val="single" w:color="auto" w:sz="4" w:space="0"/>
              <w:right w:val="single" w:color="auto" w:sz="4" w:space="0"/>
            </w:tcBorders>
            <w:vAlign w:val="center"/>
          </w:tcPr>
          <w:p>
            <w:pPr>
              <w:snapToGrid w:val="0"/>
              <w:spacing w:line="400" w:lineRule="exact"/>
              <w:jc w:val="center"/>
              <w:textAlignment w:val="baseline"/>
              <w:rPr>
                <w:rFonts w:ascii="仿宋_GB2312" w:hAnsi="仿宋_GB2312" w:eastAsia="仿宋_GB2312" w:cs="仿宋_GB2312"/>
                <w:sz w:val="20"/>
                <w:szCs w:val="21"/>
              </w:rPr>
            </w:pPr>
          </w:p>
        </w:tc>
        <w:tc>
          <w:tcPr>
            <w:tcW w:w="1134" w:type="dxa"/>
            <w:vAlign w:val="center"/>
          </w:tcPr>
          <w:p>
            <w:pPr>
              <w:snapToGrid w:val="0"/>
              <w:spacing w:line="4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5-0</w:t>
            </w:r>
          </w:p>
        </w:tc>
      </w:tr>
      <w:bookmarkEnd w:id="30"/>
    </w:tbl>
    <w:p>
      <w:pPr>
        <w:snapToGrid w:val="0"/>
        <w:spacing w:line="400" w:lineRule="exact"/>
        <w:jc w:val="center"/>
        <w:textAlignment w:val="baseline"/>
        <w:rPr>
          <w:rFonts w:ascii="仿宋" w:hAnsi="仿宋" w:eastAsia="仿宋" w:cs="仿宋"/>
          <w:b/>
          <w:color w:val="000000"/>
          <w:sz w:val="32"/>
          <w:szCs w:val="32"/>
        </w:rPr>
      </w:pPr>
      <w:bookmarkStart w:id="31" w:name="_Toc18673"/>
    </w:p>
    <w:p>
      <w:pPr>
        <w:snapToGrid w:val="0"/>
        <w:spacing w:line="500" w:lineRule="exact"/>
        <w:jc w:val="center"/>
        <w:textAlignment w:val="baseline"/>
        <w:rPr>
          <w:rFonts w:ascii="仿宋" w:hAnsi="仿宋" w:eastAsia="仿宋" w:cs="仿宋"/>
          <w:b/>
          <w:color w:val="000000"/>
          <w:sz w:val="32"/>
          <w:szCs w:val="32"/>
        </w:rPr>
      </w:pPr>
      <w:r>
        <w:rPr>
          <w:rFonts w:hint="eastAsia" w:ascii="仿宋" w:hAnsi="仿宋" w:eastAsia="仿宋" w:cs="仿宋"/>
          <w:b/>
          <w:color w:val="000000"/>
          <w:sz w:val="32"/>
          <w:szCs w:val="32"/>
        </w:rPr>
        <w:t>（十）建筑环境与能源应用设计项目评审指标</w:t>
      </w:r>
      <w:bookmarkEnd w:id="31"/>
    </w:p>
    <w:tbl>
      <w:tblPr>
        <w:tblStyle w:val="12"/>
        <w:tblW w:w="87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1"/>
        <w:gridCol w:w="1984"/>
        <w:gridCol w:w="3969"/>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701" w:type="dxa"/>
            <w:tcBorders>
              <w:top w:val="single" w:color="auto" w:sz="4" w:space="0"/>
              <w:left w:val="single" w:color="auto" w:sz="4" w:space="0"/>
              <w:bottom w:val="single" w:color="auto" w:sz="4" w:space="0"/>
              <w:right w:val="single" w:color="auto" w:sz="4" w:space="0"/>
            </w:tcBorders>
            <w:vAlign w:val="center"/>
          </w:tcPr>
          <w:p>
            <w:pPr>
              <w:snapToGrid w:val="0"/>
              <w:spacing w:line="50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评审指标</w:t>
            </w:r>
          </w:p>
        </w:tc>
        <w:tc>
          <w:tcPr>
            <w:tcW w:w="1984" w:type="dxa"/>
            <w:tcBorders>
              <w:top w:val="single" w:color="auto" w:sz="4" w:space="0"/>
              <w:left w:val="single" w:color="auto" w:sz="4" w:space="0"/>
              <w:bottom w:val="single" w:color="auto" w:sz="4" w:space="0"/>
              <w:right w:val="single" w:color="auto" w:sz="4" w:space="0"/>
            </w:tcBorders>
            <w:vAlign w:val="center"/>
          </w:tcPr>
          <w:p>
            <w:pPr>
              <w:snapToGrid w:val="0"/>
              <w:spacing w:line="50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等级</w:t>
            </w:r>
          </w:p>
        </w:tc>
        <w:tc>
          <w:tcPr>
            <w:tcW w:w="3969" w:type="dxa"/>
            <w:tcBorders>
              <w:top w:val="single" w:color="auto" w:sz="4" w:space="0"/>
              <w:left w:val="single" w:color="auto" w:sz="4" w:space="0"/>
              <w:bottom w:val="single" w:color="auto" w:sz="4" w:space="0"/>
              <w:right w:val="single" w:color="auto" w:sz="4" w:space="0"/>
            </w:tcBorders>
            <w:vAlign w:val="center"/>
          </w:tcPr>
          <w:p>
            <w:pPr>
              <w:snapToGrid w:val="0"/>
              <w:spacing w:line="50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评价要素与</w:t>
            </w:r>
            <w:r>
              <w:rPr>
                <w:rFonts w:ascii="仿宋_GB2312" w:hAnsi="仿宋_GB2312" w:eastAsia="仿宋_GB2312" w:cs="仿宋_GB2312"/>
                <w:bCs/>
                <w:szCs w:val="21"/>
              </w:rPr>
              <w:t>基本标准</w:t>
            </w: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spacing w:line="50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分数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3" w:hRule="atLeast"/>
          <w:jc w:val="center"/>
        </w:trPr>
        <w:tc>
          <w:tcPr>
            <w:tcW w:w="1701" w:type="dxa"/>
            <w:vMerge w:val="restart"/>
            <w:tcBorders>
              <w:top w:val="single" w:color="auto" w:sz="4" w:space="0"/>
              <w:left w:val="single" w:color="auto" w:sz="4" w:space="0"/>
              <w:bottom w:val="single" w:color="auto" w:sz="4" w:space="0"/>
              <w:right w:val="single" w:color="auto" w:sz="4" w:space="0"/>
            </w:tcBorders>
            <w:vAlign w:val="center"/>
          </w:tcPr>
          <w:p>
            <w:pPr>
              <w:snapToGrid w:val="0"/>
              <w:spacing w:line="5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技术水平</w:t>
            </w:r>
          </w:p>
        </w:tc>
        <w:tc>
          <w:tcPr>
            <w:tcW w:w="1984" w:type="dxa"/>
            <w:tcBorders>
              <w:top w:val="single" w:color="auto" w:sz="4" w:space="0"/>
              <w:left w:val="single" w:color="auto" w:sz="4" w:space="0"/>
              <w:bottom w:val="single" w:color="auto" w:sz="4" w:space="0"/>
              <w:right w:val="single" w:color="auto" w:sz="4" w:space="0"/>
            </w:tcBorders>
            <w:vAlign w:val="center"/>
          </w:tcPr>
          <w:p>
            <w:pPr>
              <w:snapToGrid w:val="0"/>
              <w:spacing w:line="50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国内先进</w:t>
            </w:r>
          </w:p>
        </w:tc>
        <w:tc>
          <w:tcPr>
            <w:tcW w:w="3969" w:type="dxa"/>
            <w:vMerge w:val="restart"/>
            <w:tcBorders>
              <w:top w:val="single" w:color="auto" w:sz="4" w:space="0"/>
              <w:left w:val="single" w:color="auto" w:sz="4" w:space="0"/>
              <w:right w:val="single" w:color="auto" w:sz="4" w:space="0"/>
            </w:tcBorders>
            <w:vAlign w:val="center"/>
          </w:tcPr>
          <w:p>
            <w:pPr>
              <w:snapToGrid w:val="0"/>
              <w:spacing w:line="500" w:lineRule="exact"/>
              <w:ind w:left="210" w:hanging="210" w:hangingChars="100"/>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1.能源利用与冷热源配置的合理性（形式、容量、台数等）</w:t>
            </w:r>
            <w:r>
              <w:rPr>
                <w:rFonts w:hint="eastAsia" w:ascii="仿宋_GB2312" w:hAnsi="仿宋_GB2312" w:eastAsia="仿宋_GB2312" w:cs="仿宋_GB2312"/>
                <w:bCs/>
                <w:kern w:val="0"/>
                <w:szCs w:val="21"/>
              </w:rPr>
              <w:t>；</w:t>
            </w:r>
          </w:p>
          <w:p>
            <w:pPr>
              <w:snapToGrid w:val="0"/>
              <w:spacing w:line="500" w:lineRule="exact"/>
              <w:ind w:left="210" w:hanging="210" w:hangingChars="100"/>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2.输配系统及参数的合理性（系统形式、设计参数、ECHR值、Ws值等）</w:t>
            </w:r>
            <w:r>
              <w:rPr>
                <w:rFonts w:hint="eastAsia" w:ascii="仿宋_GB2312" w:hAnsi="仿宋_GB2312" w:eastAsia="仿宋_GB2312" w:cs="仿宋_GB2312"/>
                <w:bCs/>
                <w:kern w:val="0"/>
                <w:szCs w:val="21"/>
              </w:rPr>
              <w:t>；</w:t>
            </w:r>
          </w:p>
          <w:p>
            <w:pPr>
              <w:snapToGrid w:val="0"/>
              <w:spacing w:line="500" w:lineRule="exact"/>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3.末端系统设置的合理性</w:t>
            </w:r>
            <w:r>
              <w:rPr>
                <w:rFonts w:hint="eastAsia" w:ascii="仿宋_GB2312" w:hAnsi="仿宋_GB2312" w:eastAsia="仿宋_GB2312" w:cs="仿宋_GB2312"/>
                <w:bCs/>
                <w:kern w:val="0"/>
                <w:szCs w:val="21"/>
              </w:rPr>
              <w:t>；</w:t>
            </w:r>
          </w:p>
          <w:p>
            <w:pPr>
              <w:snapToGrid w:val="0"/>
              <w:spacing w:line="500" w:lineRule="exact"/>
              <w:textAlignment w:val="baseline"/>
              <w:rPr>
                <w:rFonts w:ascii="仿宋_GB2312" w:hAnsi="仿宋_GB2312" w:eastAsia="仿宋_GB2312" w:cs="仿宋_GB2312"/>
                <w:bCs/>
                <w:kern w:val="0"/>
                <w:sz w:val="20"/>
                <w:szCs w:val="21"/>
              </w:rPr>
            </w:pPr>
            <w:r>
              <w:rPr>
                <w:rFonts w:hint="eastAsia" w:ascii="仿宋_GB2312" w:hAnsi="仿宋_GB2312" w:eastAsia="仿宋_GB2312" w:cs="仿宋_GB2312"/>
                <w:szCs w:val="21"/>
              </w:rPr>
              <w:t>4.设备参数的准确性与完整性</w:t>
            </w:r>
            <w:r>
              <w:rPr>
                <w:rFonts w:hint="eastAsia" w:ascii="仿宋_GB2312" w:hAnsi="仿宋_GB2312" w:eastAsia="仿宋_GB2312" w:cs="仿宋_GB2312"/>
                <w:bCs/>
                <w:kern w:val="0"/>
                <w:szCs w:val="21"/>
              </w:rPr>
              <w:t>；</w:t>
            </w:r>
          </w:p>
          <w:p>
            <w:pPr>
              <w:snapToGrid w:val="0"/>
              <w:spacing w:line="500" w:lineRule="exact"/>
              <w:ind w:left="210" w:hanging="210" w:hangingChars="100"/>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5.绿色节能技术的有效性与可实施性</w:t>
            </w:r>
            <w:r>
              <w:rPr>
                <w:rFonts w:hint="eastAsia" w:ascii="仿宋_GB2312" w:hAnsi="仿宋_GB2312" w:eastAsia="仿宋_GB2312" w:cs="仿宋_GB2312"/>
                <w:bCs/>
                <w:kern w:val="0"/>
                <w:szCs w:val="21"/>
              </w:rPr>
              <w:t>；</w:t>
            </w:r>
          </w:p>
          <w:p>
            <w:pPr>
              <w:snapToGrid w:val="0"/>
              <w:spacing w:line="500" w:lineRule="exact"/>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6.实际运行数据及合理分析。</w:t>
            </w: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spacing w:line="5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30-26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0" w:hRule="atLeast"/>
          <w:jc w:val="center"/>
        </w:trPr>
        <w:tc>
          <w:tcPr>
            <w:tcW w:w="1701"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line="500" w:lineRule="exact"/>
              <w:jc w:val="center"/>
              <w:textAlignment w:val="baseline"/>
              <w:rPr>
                <w:rFonts w:ascii="仿宋_GB2312" w:hAnsi="仿宋_GB2312" w:eastAsia="仿宋_GB2312" w:cs="仿宋_GB2312"/>
                <w:sz w:val="20"/>
                <w:szCs w:val="21"/>
              </w:rPr>
            </w:pPr>
          </w:p>
        </w:tc>
        <w:tc>
          <w:tcPr>
            <w:tcW w:w="1984" w:type="dxa"/>
            <w:tcBorders>
              <w:top w:val="single" w:color="auto" w:sz="4" w:space="0"/>
              <w:left w:val="single" w:color="auto" w:sz="4" w:space="0"/>
              <w:bottom w:val="single" w:color="auto" w:sz="4" w:space="0"/>
              <w:right w:val="single" w:color="auto" w:sz="4" w:space="0"/>
            </w:tcBorders>
            <w:vAlign w:val="center"/>
          </w:tcPr>
          <w:p>
            <w:pPr>
              <w:snapToGrid w:val="0"/>
              <w:spacing w:line="50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省内领先</w:t>
            </w:r>
          </w:p>
        </w:tc>
        <w:tc>
          <w:tcPr>
            <w:tcW w:w="3969" w:type="dxa"/>
            <w:vMerge w:val="continue"/>
            <w:tcBorders>
              <w:left w:val="single" w:color="auto" w:sz="4" w:space="0"/>
              <w:right w:val="single" w:color="auto" w:sz="4" w:space="0"/>
            </w:tcBorders>
            <w:vAlign w:val="center"/>
          </w:tcPr>
          <w:p>
            <w:pPr>
              <w:snapToGrid w:val="0"/>
              <w:spacing w:line="500" w:lineRule="exact"/>
              <w:jc w:val="center"/>
              <w:textAlignment w:val="baseline"/>
              <w:rPr>
                <w:rFonts w:ascii="仿宋_GB2312" w:hAnsi="仿宋_GB2312" w:eastAsia="仿宋_GB2312" w:cs="仿宋_GB2312"/>
                <w:sz w:val="2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spacing w:line="5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25-21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6" w:hRule="atLeast"/>
          <w:jc w:val="center"/>
        </w:trPr>
        <w:tc>
          <w:tcPr>
            <w:tcW w:w="1701"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line="500" w:lineRule="exact"/>
              <w:jc w:val="center"/>
              <w:textAlignment w:val="baseline"/>
              <w:rPr>
                <w:rFonts w:ascii="仿宋_GB2312" w:hAnsi="仿宋_GB2312" w:eastAsia="仿宋_GB2312" w:cs="仿宋_GB2312"/>
                <w:sz w:val="20"/>
                <w:szCs w:val="21"/>
              </w:rPr>
            </w:pPr>
          </w:p>
        </w:tc>
        <w:tc>
          <w:tcPr>
            <w:tcW w:w="1984" w:type="dxa"/>
            <w:tcBorders>
              <w:top w:val="single" w:color="auto" w:sz="4" w:space="0"/>
              <w:left w:val="single" w:color="auto" w:sz="4" w:space="0"/>
              <w:bottom w:val="single" w:color="auto" w:sz="4" w:space="0"/>
              <w:right w:val="single" w:color="auto" w:sz="4" w:space="0"/>
            </w:tcBorders>
            <w:vAlign w:val="center"/>
          </w:tcPr>
          <w:p>
            <w:pPr>
              <w:snapToGrid w:val="0"/>
              <w:spacing w:line="50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省内先进</w:t>
            </w:r>
          </w:p>
        </w:tc>
        <w:tc>
          <w:tcPr>
            <w:tcW w:w="3969" w:type="dxa"/>
            <w:vMerge w:val="continue"/>
            <w:tcBorders>
              <w:left w:val="single" w:color="auto" w:sz="4" w:space="0"/>
              <w:right w:val="single" w:color="auto" w:sz="4" w:space="0"/>
            </w:tcBorders>
            <w:vAlign w:val="center"/>
          </w:tcPr>
          <w:p>
            <w:pPr>
              <w:snapToGrid w:val="0"/>
              <w:spacing w:line="500" w:lineRule="exact"/>
              <w:jc w:val="center"/>
              <w:textAlignment w:val="baseline"/>
              <w:rPr>
                <w:rFonts w:ascii="仿宋_GB2312" w:hAnsi="仿宋_GB2312" w:eastAsia="仿宋_GB2312" w:cs="仿宋_GB2312"/>
                <w:sz w:val="2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spacing w:line="5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9" w:hRule="atLeast"/>
          <w:jc w:val="center"/>
        </w:trPr>
        <w:tc>
          <w:tcPr>
            <w:tcW w:w="1701"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line="500" w:lineRule="exact"/>
              <w:jc w:val="center"/>
              <w:textAlignment w:val="baseline"/>
              <w:rPr>
                <w:rFonts w:ascii="仿宋_GB2312" w:hAnsi="仿宋_GB2312" w:eastAsia="仿宋_GB2312" w:cs="仿宋_GB2312"/>
                <w:sz w:val="20"/>
                <w:szCs w:val="21"/>
              </w:rPr>
            </w:pPr>
          </w:p>
        </w:tc>
        <w:tc>
          <w:tcPr>
            <w:tcW w:w="1984" w:type="dxa"/>
            <w:tcBorders>
              <w:top w:val="single" w:color="auto" w:sz="4" w:space="0"/>
              <w:left w:val="single" w:color="auto" w:sz="4" w:space="0"/>
              <w:bottom w:val="single" w:color="auto" w:sz="4" w:space="0"/>
              <w:right w:val="single" w:color="auto" w:sz="4" w:space="0"/>
            </w:tcBorders>
            <w:vAlign w:val="center"/>
          </w:tcPr>
          <w:p>
            <w:pPr>
              <w:snapToGrid w:val="0"/>
              <w:spacing w:line="50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省内优良</w:t>
            </w:r>
          </w:p>
        </w:tc>
        <w:tc>
          <w:tcPr>
            <w:tcW w:w="3969" w:type="dxa"/>
            <w:vMerge w:val="continue"/>
            <w:tcBorders>
              <w:left w:val="single" w:color="auto" w:sz="4" w:space="0"/>
              <w:bottom w:val="single" w:color="auto" w:sz="4" w:space="0"/>
              <w:right w:val="single" w:color="auto" w:sz="4" w:space="0"/>
            </w:tcBorders>
            <w:vAlign w:val="center"/>
          </w:tcPr>
          <w:p>
            <w:pPr>
              <w:snapToGrid w:val="0"/>
              <w:spacing w:line="500" w:lineRule="exact"/>
              <w:jc w:val="center"/>
              <w:textAlignment w:val="baseline"/>
              <w:rPr>
                <w:rFonts w:ascii="仿宋_GB2312" w:hAnsi="仿宋_GB2312" w:eastAsia="仿宋_GB2312" w:cs="仿宋_GB2312"/>
                <w:sz w:val="2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spacing w:line="5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0" w:hRule="atLeast"/>
          <w:jc w:val="center"/>
        </w:trPr>
        <w:tc>
          <w:tcPr>
            <w:tcW w:w="1701" w:type="dxa"/>
            <w:vMerge w:val="restart"/>
            <w:tcBorders>
              <w:top w:val="single" w:color="auto" w:sz="4" w:space="0"/>
              <w:left w:val="single" w:color="auto" w:sz="4" w:space="0"/>
              <w:bottom w:val="single" w:color="auto" w:sz="4" w:space="0"/>
              <w:right w:val="single" w:color="auto" w:sz="4" w:space="0"/>
            </w:tcBorders>
            <w:vAlign w:val="center"/>
          </w:tcPr>
          <w:p>
            <w:pPr>
              <w:snapToGrid w:val="0"/>
              <w:spacing w:line="5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技术创新</w:t>
            </w:r>
          </w:p>
        </w:tc>
        <w:tc>
          <w:tcPr>
            <w:tcW w:w="1984" w:type="dxa"/>
            <w:tcBorders>
              <w:top w:val="single" w:color="auto" w:sz="4" w:space="0"/>
              <w:left w:val="single" w:color="auto" w:sz="4" w:space="0"/>
              <w:bottom w:val="single" w:color="auto" w:sz="4" w:space="0"/>
              <w:right w:val="single" w:color="auto" w:sz="4" w:space="0"/>
            </w:tcBorders>
            <w:vAlign w:val="center"/>
          </w:tcPr>
          <w:p>
            <w:pPr>
              <w:snapToGrid w:val="0"/>
              <w:spacing w:line="5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难度很大</w:t>
            </w:r>
          </w:p>
        </w:tc>
        <w:tc>
          <w:tcPr>
            <w:tcW w:w="3969" w:type="dxa"/>
            <w:vMerge w:val="restart"/>
            <w:tcBorders>
              <w:top w:val="single" w:color="auto" w:sz="4" w:space="0"/>
              <w:left w:val="single" w:color="auto" w:sz="4" w:space="0"/>
              <w:right w:val="single" w:color="auto" w:sz="4" w:space="0"/>
            </w:tcBorders>
            <w:vAlign w:val="center"/>
          </w:tcPr>
          <w:p>
            <w:pPr>
              <w:snapToGrid w:val="0"/>
              <w:spacing w:line="500" w:lineRule="exact"/>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1.解决的主要技术难题</w:t>
            </w:r>
            <w:r>
              <w:rPr>
                <w:rFonts w:hint="eastAsia" w:ascii="仿宋_GB2312" w:hAnsi="仿宋_GB2312" w:eastAsia="仿宋_GB2312" w:cs="仿宋_GB2312"/>
                <w:bCs/>
                <w:kern w:val="0"/>
                <w:szCs w:val="21"/>
              </w:rPr>
              <w:t>；</w:t>
            </w:r>
          </w:p>
          <w:p>
            <w:pPr>
              <w:snapToGrid w:val="0"/>
              <w:spacing w:line="500" w:lineRule="exact"/>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2.采用的新技术/新产品</w:t>
            </w:r>
            <w:r>
              <w:rPr>
                <w:rFonts w:hint="eastAsia" w:ascii="仿宋_GB2312" w:hAnsi="仿宋_GB2312" w:eastAsia="仿宋_GB2312" w:cs="仿宋_GB2312"/>
                <w:bCs/>
                <w:kern w:val="0"/>
                <w:szCs w:val="21"/>
              </w:rPr>
              <w:t>；</w:t>
            </w:r>
          </w:p>
          <w:p>
            <w:pPr>
              <w:snapToGrid w:val="0"/>
              <w:spacing w:line="500" w:lineRule="exact"/>
              <w:ind w:left="210" w:hanging="210" w:hangingChars="100"/>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3.对设计难点做专题研究、分析并提出合理的结论。</w:t>
            </w: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spacing w:line="5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1" w:hRule="atLeast"/>
          <w:jc w:val="center"/>
        </w:trPr>
        <w:tc>
          <w:tcPr>
            <w:tcW w:w="1701"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line="500" w:lineRule="exact"/>
              <w:jc w:val="center"/>
              <w:textAlignment w:val="baseline"/>
              <w:rPr>
                <w:rFonts w:ascii="仿宋_GB2312" w:hAnsi="仿宋_GB2312" w:eastAsia="仿宋_GB2312" w:cs="仿宋_GB2312"/>
                <w:sz w:val="20"/>
                <w:szCs w:val="21"/>
              </w:rPr>
            </w:pPr>
          </w:p>
        </w:tc>
        <w:tc>
          <w:tcPr>
            <w:tcW w:w="1984" w:type="dxa"/>
            <w:tcBorders>
              <w:top w:val="single" w:color="auto" w:sz="4" w:space="0"/>
              <w:left w:val="single" w:color="auto" w:sz="4" w:space="0"/>
              <w:bottom w:val="single" w:color="auto" w:sz="4" w:space="0"/>
              <w:right w:val="single" w:color="auto" w:sz="4" w:space="0"/>
            </w:tcBorders>
            <w:vAlign w:val="center"/>
          </w:tcPr>
          <w:p>
            <w:pPr>
              <w:snapToGrid w:val="0"/>
              <w:spacing w:line="5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难度大</w:t>
            </w:r>
          </w:p>
        </w:tc>
        <w:tc>
          <w:tcPr>
            <w:tcW w:w="3969" w:type="dxa"/>
            <w:vMerge w:val="continue"/>
            <w:tcBorders>
              <w:left w:val="single" w:color="auto" w:sz="4" w:space="0"/>
              <w:right w:val="single" w:color="auto" w:sz="4" w:space="0"/>
            </w:tcBorders>
            <w:vAlign w:val="center"/>
          </w:tcPr>
          <w:p>
            <w:pPr>
              <w:snapToGrid w:val="0"/>
              <w:spacing w:line="500" w:lineRule="exact"/>
              <w:jc w:val="center"/>
              <w:textAlignment w:val="baseline"/>
              <w:rPr>
                <w:rFonts w:ascii="仿宋_GB2312" w:hAnsi="仿宋_GB2312" w:eastAsia="仿宋_GB2312" w:cs="仿宋_GB2312"/>
                <w:sz w:val="2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spacing w:line="5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15-11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7" w:hRule="atLeast"/>
          <w:jc w:val="center"/>
        </w:trPr>
        <w:tc>
          <w:tcPr>
            <w:tcW w:w="1701"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line="500" w:lineRule="exact"/>
              <w:jc w:val="center"/>
              <w:textAlignment w:val="baseline"/>
              <w:rPr>
                <w:rFonts w:ascii="仿宋_GB2312" w:hAnsi="仿宋_GB2312" w:eastAsia="仿宋_GB2312" w:cs="仿宋_GB2312"/>
                <w:sz w:val="20"/>
                <w:szCs w:val="21"/>
              </w:rPr>
            </w:pPr>
          </w:p>
        </w:tc>
        <w:tc>
          <w:tcPr>
            <w:tcW w:w="1984" w:type="dxa"/>
            <w:tcBorders>
              <w:top w:val="single" w:color="auto" w:sz="4" w:space="0"/>
              <w:left w:val="single" w:color="auto" w:sz="4" w:space="0"/>
              <w:bottom w:val="single" w:color="auto" w:sz="4" w:space="0"/>
              <w:right w:val="single" w:color="auto" w:sz="4" w:space="0"/>
            </w:tcBorders>
            <w:vAlign w:val="center"/>
          </w:tcPr>
          <w:p>
            <w:pPr>
              <w:snapToGrid w:val="0"/>
              <w:spacing w:line="5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难度较大</w:t>
            </w:r>
          </w:p>
        </w:tc>
        <w:tc>
          <w:tcPr>
            <w:tcW w:w="3969" w:type="dxa"/>
            <w:vMerge w:val="continue"/>
            <w:tcBorders>
              <w:left w:val="single" w:color="auto" w:sz="4" w:space="0"/>
              <w:right w:val="single" w:color="auto" w:sz="4" w:space="0"/>
            </w:tcBorders>
            <w:vAlign w:val="center"/>
          </w:tcPr>
          <w:p>
            <w:pPr>
              <w:snapToGrid w:val="0"/>
              <w:spacing w:line="500" w:lineRule="exact"/>
              <w:jc w:val="center"/>
              <w:textAlignment w:val="baseline"/>
              <w:rPr>
                <w:rFonts w:ascii="仿宋_GB2312" w:hAnsi="仿宋_GB2312" w:eastAsia="仿宋_GB2312" w:cs="仿宋_GB2312"/>
                <w:sz w:val="2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spacing w:line="5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10-6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5" w:hRule="atLeast"/>
          <w:jc w:val="center"/>
        </w:trPr>
        <w:tc>
          <w:tcPr>
            <w:tcW w:w="1701"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line="500" w:lineRule="exact"/>
              <w:jc w:val="center"/>
              <w:textAlignment w:val="baseline"/>
              <w:rPr>
                <w:rFonts w:ascii="仿宋_GB2312" w:hAnsi="仿宋_GB2312" w:eastAsia="仿宋_GB2312" w:cs="仿宋_GB2312"/>
                <w:sz w:val="20"/>
                <w:szCs w:val="21"/>
              </w:rPr>
            </w:pPr>
          </w:p>
        </w:tc>
        <w:tc>
          <w:tcPr>
            <w:tcW w:w="1984" w:type="dxa"/>
            <w:tcBorders>
              <w:top w:val="single" w:color="auto" w:sz="4" w:space="0"/>
              <w:left w:val="single" w:color="auto" w:sz="4" w:space="0"/>
              <w:bottom w:val="single" w:color="auto" w:sz="4" w:space="0"/>
              <w:right w:val="single" w:color="auto" w:sz="4" w:space="0"/>
            </w:tcBorders>
            <w:vAlign w:val="center"/>
          </w:tcPr>
          <w:p>
            <w:pPr>
              <w:snapToGrid w:val="0"/>
              <w:spacing w:line="5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难度中等</w:t>
            </w:r>
          </w:p>
        </w:tc>
        <w:tc>
          <w:tcPr>
            <w:tcW w:w="3969" w:type="dxa"/>
            <w:vMerge w:val="continue"/>
            <w:tcBorders>
              <w:left w:val="single" w:color="auto" w:sz="4" w:space="0"/>
              <w:bottom w:val="single" w:color="auto" w:sz="4" w:space="0"/>
              <w:right w:val="single" w:color="auto" w:sz="4" w:space="0"/>
            </w:tcBorders>
            <w:vAlign w:val="center"/>
          </w:tcPr>
          <w:p>
            <w:pPr>
              <w:snapToGrid w:val="0"/>
              <w:spacing w:line="500" w:lineRule="exact"/>
              <w:jc w:val="center"/>
              <w:textAlignment w:val="baseline"/>
              <w:rPr>
                <w:rFonts w:ascii="仿宋_GB2312" w:hAnsi="仿宋_GB2312" w:eastAsia="仿宋_GB2312" w:cs="仿宋_GB2312"/>
                <w:sz w:val="2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spacing w:line="5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jc w:val="center"/>
        </w:trPr>
        <w:tc>
          <w:tcPr>
            <w:tcW w:w="1701" w:type="dxa"/>
            <w:vMerge w:val="restart"/>
            <w:tcBorders>
              <w:top w:val="single" w:color="auto" w:sz="4" w:space="0"/>
              <w:left w:val="single" w:color="auto" w:sz="4" w:space="0"/>
              <w:bottom w:val="single" w:color="auto" w:sz="4" w:space="0"/>
              <w:right w:val="single" w:color="auto" w:sz="4" w:space="0"/>
            </w:tcBorders>
            <w:vAlign w:val="center"/>
          </w:tcPr>
          <w:p>
            <w:pPr>
              <w:snapToGrid w:val="0"/>
              <w:spacing w:line="5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经济、社会、环境效益</w:t>
            </w:r>
          </w:p>
        </w:tc>
        <w:tc>
          <w:tcPr>
            <w:tcW w:w="1984" w:type="dxa"/>
            <w:tcBorders>
              <w:top w:val="single" w:color="auto" w:sz="4" w:space="0"/>
              <w:left w:val="single" w:color="auto" w:sz="4" w:space="0"/>
              <w:bottom w:val="single" w:color="auto" w:sz="4" w:space="0"/>
              <w:right w:val="single" w:color="auto" w:sz="4" w:space="0"/>
            </w:tcBorders>
            <w:vAlign w:val="center"/>
          </w:tcPr>
          <w:p>
            <w:pPr>
              <w:snapToGrid w:val="0"/>
              <w:spacing w:line="5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重大效益</w:t>
            </w:r>
          </w:p>
        </w:tc>
        <w:tc>
          <w:tcPr>
            <w:tcW w:w="3969" w:type="dxa"/>
            <w:vMerge w:val="restart"/>
            <w:tcBorders>
              <w:top w:val="single" w:color="auto" w:sz="4" w:space="0"/>
              <w:left w:val="single" w:color="auto" w:sz="4" w:space="0"/>
              <w:right w:val="single" w:color="auto" w:sz="4" w:space="0"/>
            </w:tcBorders>
            <w:vAlign w:val="center"/>
          </w:tcPr>
          <w:p>
            <w:pPr>
              <w:snapToGrid w:val="0"/>
              <w:spacing w:line="500" w:lineRule="exact"/>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1.经济效益（含节能）</w:t>
            </w:r>
            <w:r>
              <w:rPr>
                <w:rFonts w:hint="eastAsia" w:ascii="仿宋_GB2312" w:hAnsi="仿宋_GB2312" w:eastAsia="仿宋_GB2312" w:cs="仿宋_GB2312"/>
                <w:bCs/>
                <w:kern w:val="0"/>
                <w:szCs w:val="21"/>
              </w:rPr>
              <w:t>；</w:t>
            </w:r>
          </w:p>
          <w:p>
            <w:pPr>
              <w:snapToGrid w:val="0"/>
              <w:spacing w:line="500" w:lineRule="exact"/>
              <w:ind w:left="210" w:hanging="210" w:hangingChars="100"/>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2.社会效益（含节能及环保效益）</w:t>
            </w:r>
            <w:r>
              <w:rPr>
                <w:rFonts w:hint="eastAsia" w:ascii="仿宋_GB2312" w:hAnsi="仿宋_GB2312" w:eastAsia="仿宋_GB2312" w:cs="仿宋_GB2312"/>
                <w:bCs/>
                <w:kern w:val="0"/>
                <w:szCs w:val="21"/>
              </w:rPr>
              <w:t>；</w:t>
            </w:r>
          </w:p>
          <w:p>
            <w:pPr>
              <w:snapToGrid w:val="0"/>
              <w:spacing w:line="500" w:lineRule="exact"/>
              <w:ind w:left="210" w:hanging="210" w:hangingChars="100"/>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3.社会认同性（业主、行业协会、政府部门的评价）。</w:t>
            </w: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spacing w:line="5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30-26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7" w:hRule="atLeast"/>
          <w:jc w:val="center"/>
        </w:trPr>
        <w:tc>
          <w:tcPr>
            <w:tcW w:w="1701"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line="500" w:lineRule="exact"/>
              <w:jc w:val="center"/>
              <w:textAlignment w:val="baseline"/>
              <w:rPr>
                <w:rFonts w:ascii="仿宋_GB2312" w:hAnsi="仿宋_GB2312" w:eastAsia="仿宋_GB2312" w:cs="仿宋_GB2312"/>
                <w:sz w:val="20"/>
                <w:szCs w:val="21"/>
              </w:rPr>
            </w:pPr>
          </w:p>
        </w:tc>
        <w:tc>
          <w:tcPr>
            <w:tcW w:w="1984" w:type="dxa"/>
            <w:tcBorders>
              <w:top w:val="single" w:color="auto" w:sz="4" w:space="0"/>
              <w:left w:val="single" w:color="auto" w:sz="4" w:space="0"/>
              <w:bottom w:val="single" w:color="auto" w:sz="4" w:space="0"/>
              <w:right w:val="single" w:color="auto" w:sz="4" w:space="0"/>
            </w:tcBorders>
            <w:vAlign w:val="center"/>
          </w:tcPr>
          <w:p>
            <w:pPr>
              <w:snapToGrid w:val="0"/>
              <w:spacing w:line="5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很大效益</w:t>
            </w:r>
          </w:p>
        </w:tc>
        <w:tc>
          <w:tcPr>
            <w:tcW w:w="3969" w:type="dxa"/>
            <w:vMerge w:val="continue"/>
            <w:tcBorders>
              <w:left w:val="single" w:color="auto" w:sz="4" w:space="0"/>
              <w:right w:val="single" w:color="auto" w:sz="4" w:space="0"/>
            </w:tcBorders>
            <w:vAlign w:val="center"/>
          </w:tcPr>
          <w:p>
            <w:pPr>
              <w:snapToGrid w:val="0"/>
              <w:spacing w:line="500" w:lineRule="exact"/>
              <w:jc w:val="center"/>
              <w:textAlignment w:val="baseline"/>
              <w:rPr>
                <w:rFonts w:ascii="仿宋_GB2312" w:hAnsi="仿宋_GB2312" w:eastAsia="仿宋_GB2312" w:cs="仿宋_GB2312"/>
                <w:sz w:val="2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spacing w:line="5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25-21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3" w:hRule="atLeast"/>
          <w:jc w:val="center"/>
        </w:trPr>
        <w:tc>
          <w:tcPr>
            <w:tcW w:w="1701"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line="500" w:lineRule="exact"/>
              <w:jc w:val="center"/>
              <w:textAlignment w:val="baseline"/>
              <w:rPr>
                <w:rFonts w:ascii="仿宋_GB2312" w:hAnsi="仿宋_GB2312" w:eastAsia="仿宋_GB2312" w:cs="仿宋_GB2312"/>
                <w:sz w:val="20"/>
                <w:szCs w:val="21"/>
              </w:rPr>
            </w:pPr>
          </w:p>
        </w:tc>
        <w:tc>
          <w:tcPr>
            <w:tcW w:w="1984" w:type="dxa"/>
            <w:tcBorders>
              <w:top w:val="single" w:color="auto" w:sz="4" w:space="0"/>
              <w:left w:val="single" w:color="auto" w:sz="4" w:space="0"/>
              <w:bottom w:val="single" w:color="auto" w:sz="4" w:space="0"/>
              <w:right w:val="single" w:color="auto" w:sz="4" w:space="0"/>
            </w:tcBorders>
            <w:vAlign w:val="center"/>
          </w:tcPr>
          <w:p>
            <w:pPr>
              <w:snapToGrid w:val="0"/>
              <w:spacing w:line="5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较大效益</w:t>
            </w:r>
          </w:p>
        </w:tc>
        <w:tc>
          <w:tcPr>
            <w:tcW w:w="3969" w:type="dxa"/>
            <w:vMerge w:val="continue"/>
            <w:tcBorders>
              <w:left w:val="single" w:color="auto" w:sz="4" w:space="0"/>
              <w:right w:val="single" w:color="auto" w:sz="4" w:space="0"/>
            </w:tcBorders>
            <w:vAlign w:val="center"/>
          </w:tcPr>
          <w:p>
            <w:pPr>
              <w:snapToGrid w:val="0"/>
              <w:spacing w:line="500" w:lineRule="exact"/>
              <w:jc w:val="center"/>
              <w:textAlignment w:val="baseline"/>
              <w:rPr>
                <w:rFonts w:ascii="仿宋_GB2312" w:hAnsi="仿宋_GB2312" w:eastAsia="仿宋_GB2312" w:cs="仿宋_GB2312"/>
                <w:sz w:val="2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spacing w:line="5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5" w:hRule="atLeast"/>
          <w:jc w:val="center"/>
        </w:trPr>
        <w:tc>
          <w:tcPr>
            <w:tcW w:w="1701"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line="500" w:lineRule="exact"/>
              <w:jc w:val="center"/>
              <w:textAlignment w:val="baseline"/>
              <w:rPr>
                <w:rFonts w:ascii="仿宋_GB2312" w:hAnsi="仿宋_GB2312" w:eastAsia="仿宋_GB2312" w:cs="仿宋_GB2312"/>
                <w:sz w:val="20"/>
                <w:szCs w:val="21"/>
              </w:rPr>
            </w:pPr>
          </w:p>
        </w:tc>
        <w:tc>
          <w:tcPr>
            <w:tcW w:w="1984" w:type="dxa"/>
            <w:tcBorders>
              <w:top w:val="single" w:color="auto" w:sz="4" w:space="0"/>
              <w:left w:val="single" w:color="auto" w:sz="4" w:space="0"/>
              <w:bottom w:val="single" w:color="auto" w:sz="4" w:space="0"/>
              <w:right w:val="single" w:color="auto" w:sz="4" w:space="0"/>
            </w:tcBorders>
            <w:vAlign w:val="center"/>
          </w:tcPr>
          <w:p>
            <w:pPr>
              <w:snapToGrid w:val="0"/>
              <w:spacing w:line="5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中等效益</w:t>
            </w:r>
          </w:p>
        </w:tc>
        <w:tc>
          <w:tcPr>
            <w:tcW w:w="3969" w:type="dxa"/>
            <w:vMerge w:val="continue"/>
            <w:tcBorders>
              <w:left w:val="single" w:color="auto" w:sz="4" w:space="0"/>
              <w:bottom w:val="single" w:color="auto" w:sz="4" w:space="0"/>
              <w:right w:val="single" w:color="auto" w:sz="4" w:space="0"/>
            </w:tcBorders>
            <w:vAlign w:val="center"/>
          </w:tcPr>
          <w:p>
            <w:pPr>
              <w:snapToGrid w:val="0"/>
              <w:spacing w:line="500" w:lineRule="exact"/>
              <w:jc w:val="center"/>
              <w:textAlignment w:val="baseline"/>
              <w:rPr>
                <w:rFonts w:ascii="仿宋_GB2312" w:hAnsi="仿宋_GB2312" w:eastAsia="仿宋_GB2312" w:cs="仿宋_GB2312"/>
                <w:sz w:val="2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spacing w:line="5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3" w:hRule="atLeast"/>
          <w:jc w:val="center"/>
        </w:trPr>
        <w:tc>
          <w:tcPr>
            <w:tcW w:w="1701" w:type="dxa"/>
            <w:vMerge w:val="restart"/>
            <w:tcBorders>
              <w:top w:val="single" w:color="auto" w:sz="4" w:space="0"/>
              <w:left w:val="single" w:color="auto" w:sz="4" w:space="0"/>
              <w:bottom w:val="single" w:color="auto" w:sz="4" w:space="0"/>
              <w:right w:val="single" w:color="auto" w:sz="4" w:space="0"/>
            </w:tcBorders>
            <w:vAlign w:val="center"/>
          </w:tcPr>
          <w:p>
            <w:pPr>
              <w:snapToGrid w:val="0"/>
              <w:spacing w:line="5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对科学技术进步的促进作用</w:t>
            </w:r>
          </w:p>
        </w:tc>
        <w:tc>
          <w:tcPr>
            <w:tcW w:w="1984" w:type="dxa"/>
            <w:tcBorders>
              <w:top w:val="single" w:color="auto" w:sz="4" w:space="0"/>
              <w:left w:val="single" w:color="auto" w:sz="4" w:space="0"/>
              <w:bottom w:val="single" w:color="auto" w:sz="4" w:space="0"/>
              <w:right w:val="single" w:color="auto" w:sz="4" w:space="0"/>
            </w:tcBorders>
            <w:vAlign w:val="center"/>
          </w:tcPr>
          <w:p>
            <w:pPr>
              <w:snapToGrid w:val="0"/>
              <w:spacing w:line="5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特别显著</w:t>
            </w:r>
          </w:p>
        </w:tc>
        <w:tc>
          <w:tcPr>
            <w:tcW w:w="3969" w:type="dxa"/>
            <w:vMerge w:val="restart"/>
            <w:tcBorders>
              <w:top w:val="single" w:color="auto" w:sz="4" w:space="0"/>
              <w:left w:val="single" w:color="auto" w:sz="4" w:space="0"/>
              <w:right w:val="single" w:color="auto" w:sz="4" w:space="0"/>
            </w:tcBorders>
            <w:vAlign w:val="center"/>
          </w:tcPr>
          <w:p>
            <w:pPr>
              <w:snapToGrid w:val="0"/>
              <w:spacing w:line="500" w:lineRule="exact"/>
              <w:ind w:firstLine="420" w:firstLineChars="200"/>
              <w:jc w:val="left"/>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工程项目中有比较成熟和成功运用的专有技术或专利技术，该技术对促进科学技术进步起到作用。</w:t>
            </w: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spacing w:line="5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9" w:hRule="atLeast"/>
          <w:jc w:val="center"/>
        </w:trPr>
        <w:tc>
          <w:tcPr>
            <w:tcW w:w="1701"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line="500" w:lineRule="exact"/>
              <w:jc w:val="center"/>
              <w:textAlignment w:val="baseline"/>
              <w:rPr>
                <w:rFonts w:ascii="仿宋_GB2312" w:hAnsi="仿宋_GB2312" w:eastAsia="仿宋_GB2312" w:cs="仿宋_GB2312"/>
                <w:sz w:val="20"/>
                <w:szCs w:val="21"/>
              </w:rPr>
            </w:pPr>
          </w:p>
        </w:tc>
        <w:tc>
          <w:tcPr>
            <w:tcW w:w="1984" w:type="dxa"/>
            <w:tcBorders>
              <w:top w:val="single" w:color="auto" w:sz="4" w:space="0"/>
              <w:left w:val="single" w:color="auto" w:sz="4" w:space="0"/>
              <w:bottom w:val="single" w:color="auto" w:sz="4" w:space="0"/>
              <w:right w:val="single" w:color="auto" w:sz="4" w:space="0"/>
            </w:tcBorders>
            <w:vAlign w:val="center"/>
          </w:tcPr>
          <w:p>
            <w:pPr>
              <w:snapToGrid w:val="0"/>
              <w:spacing w:line="5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显著</w:t>
            </w:r>
          </w:p>
        </w:tc>
        <w:tc>
          <w:tcPr>
            <w:tcW w:w="3969" w:type="dxa"/>
            <w:vMerge w:val="continue"/>
            <w:tcBorders>
              <w:left w:val="single" w:color="auto" w:sz="4" w:space="0"/>
              <w:right w:val="single" w:color="auto" w:sz="4" w:space="0"/>
            </w:tcBorders>
            <w:vAlign w:val="center"/>
          </w:tcPr>
          <w:p>
            <w:pPr>
              <w:snapToGrid w:val="0"/>
              <w:spacing w:line="500" w:lineRule="exact"/>
              <w:jc w:val="center"/>
              <w:textAlignment w:val="baseline"/>
              <w:rPr>
                <w:rFonts w:ascii="仿宋_GB2312" w:hAnsi="仿宋_GB2312" w:eastAsia="仿宋_GB2312" w:cs="仿宋_GB2312"/>
                <w:sz w:val="2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spacing w:line="5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15-11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line="500" w:lineRule="exact"/>
              <w:jc w:val="center"/>
              <w:textAlignment w:val="baseline"/>
              <w:rPr>
                <w:rFonts w:ascii="仿宋_GB2312" w:hAnsi="仿宋_GB2312" w:eastAsia="仿宋_GB2312" w:cs="仿宋_GB2312"/>
                <w:sz w:val="20"/>
                <w:szCs w:val="21"/>
              </w:rPr>
            </w:pPr>
          </w:p>
        </w:tc>
        <w:tc>
          <w:tcPr>
            <w:tcW w:w="1984" w:type="dxa"/>
            <w:tcBorders>
              <w:top w:val="single" w:color="auto" w:sz="4" w:space="0"/>
              <w:left w:val="single" w:color="auto" w:sz="4" w:space="0"/>
              <w:bottom w:val="single" w:color="auto" w:sz="4" w:space="0"/>
              <w:right w:val="single" w:color="auto" w:sz="4" w:space="0"/>
            </w:tcBorders>
            <w:vAlign w:val="center"/>
          </w:tcPr>
          <w:p>
            <w:pPr>
              <w:snapToGrid w:val="0"/>
              <w:spacing w:line="5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较显著</w:t>
            </w:r>
          </w:p>
        </w:tc>
        <w:tc>
          <w:tcPr>
            <w:tcW w:w="3969" w:type="dxa"/>
            <w:vMerge w:val="continue"/>
            <w:tcBorders>
              <w:left w:val="single" w:color="auto" w:sz="4" w:space="0"/>
              <w:right w:val="single" w:color="auto" w:sz="4" w:space="0"/>
            </w:tcBorders>
            <w:vAlign w:val="center"/>
          </w:tcPr>
          <w:p>
            <w:pPr>
              <w:snapToGrid w:val="0"/>
              <w:spacing w:line="500" w:lineRule="exact"/>
              <w:jc w:val="center"/>
              <w:textAlignment w:val="baseline"/>
              <w:rPr>
                <w:rFonts w:ascii="仿宋_GB2312" w:hAnsi="仿宋_GB2312" w:eastAsia="仿宋_GB2312" w:cs="仿宋_GB2312"/>
                <w:sz w:val="2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spacing w:line="5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10-6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9" w:hRule="atLeast"/>
          <w:jc w:val="center"/>
        </w:trPr>
        <w:tc>
          <w:tcPr>
            <w:tcW w:w="1701"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line="500" w:lineRule="exact"/>
              <w:jc w:val="center"/>
              <w:textAlignment w:val="baseline"/>
              <w:rPr>
                <w:rFonts w:ascii="仿宋_GB2312" w:hAnsi="仿宋_GB2312" w:eastAsia="仿宋_GB2312" w:cs="仿宋_GB2312"/>
                <w:sz w:val="20"/>
                <w:szCs w:val="21"/>
              </w:rPr>
            </w:pPr>
          </w:p>
        </w:tc>
        <w:tc>
          <w:tcPr>
            <w:tcW w:w="1984" w:type="dxa"/>
            <w:tcBorders>
              <w:top w:val="single" w:color="auto" w:sz="4" w:space="0"/>
              <w:left w:val="single" w:color="auto" w:sz="4" w:space="0"/>
              <w:bottom w:val="single" w:color="auto" w:sz="4" w:space="0"/>
              <w:right w:val="single" w:color="auto" w:sz="4" w:space="0"/>
            </w:tcBorders>
            <w:vAlign w:val="center"/>
          </w:tcPr>
          <w:p>
            <w:pPr>
              <w:snapToGrid w:val="0"/>
              <w:spacing w:line="5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中等</w:t>
            </w:r>
          </w:p>
        </w:tc>
        <w:tc>
          <w:tcPr>
            <w:tcW w:w="3969" w:type="dxa"/>
            <w:vMerge w:val="continue"/>
            <w:tcBorders>
              <w:left w:val="single" w:color="auto" w:sz="4" w:space="0"/>
              <w:bottom w:val="single" w:color="auto" w:sz="4" w:space="0"/>
              <w:right w:val="single" w:color="auto" w:sz="4" w:space="0"/>
            </w:tcBorders>
            <w:vAlign w:val="center"/>
          </w:tcPr>
          <w:p>
            <w:pPr>
              <w:snapToGrid w:val="0"/>
              <w:spacing w:line="500" w:lineRule="exact"/>
              <w:jc w:val="center"/>
              <w:textAlignment w:val="baseline"/>
              <w:rPr>
                <w:rFonts w:ascii="仿宋_GB2312" w:hAnsi="仿宋_GB2312" w:eastAsia="仿宋_GB2312" w:cs="仿宋_GB2312"/>
                <w:sz w:val="2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spacing w:line="50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5-0</w:t>
            </w:r>
          </w:p>
        </w:tc>
      </w:tr>
    </w:tbl>
    <w:p>
      <w:pPr>
        <w:snapToGrid w:val="0"/>
        <w:spacing w:line="500" w:lineRule="exact"/>
        <w:jc w:val="center"/>
        <w:textAlignment w:val="baseline"/>
        <w:rPr>
          <w:rFonts w:ascii="仿宋" w:hAnsi="仿宋" w:eastAsia="仿宋" w:cs="仿宋"/>
          <w:b/>
          <w:color w:val="000000"/>
          <w:sz w:val="32"/>
          <w:szCs w:val="32"/>
        </w:rPr>
      </w:pPr>
      <w:bookmarkStart w:id="32" w:name="_Toc16278"/>
    </w:p>
    <w:p>
      <w:pPr>
        <w:snapToGrid w:val="0"/>
        <w:spacing w:line="320" w:lineRule="exact"/>
        <w:jc w:val="center"/>
        <w:textAlignment w:val="baseline"/>
        <w:rPr>
          <w:rFonts w:ascii="仿宋" w:hAnsi="仿宋" w:eastAsia="仿宋" w:cs="仿宋"/>
          <w:b/>
          <w:color w:val="000000"/>
          <w:sz w:val="32"/>
          <w:szCs w:val="32"/>
        </w:rPr>
      </w:pPr>
      <w:r>
        <w:rPr>
          <w:rFonts w:hint="eastAsia" w:ascii="仿宋" w:hAnsi="仿宋" w:eastAsia="仿宋" w:cs="仿宋"/>
          <w:b/>
          <w:color w:val="000000"/>
          <w:sz w:val="32"/>
          <w:szCs w:val="32"/>
        </w:rPr>
        <w:t>（十一）建筑智能化设计项目评审指标</w:t>
      </w:r>
      <w:bookmarkEnd w:id="32"/>
    </w:p>
    <w:tbl>
      <w:tblPr>
        <w:tblStyle w:val="12"/>
        <w:tblW w:w="87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6"/>
        <w:gridCol w:w="1134"/>
        <w:gridCol w:w="5670"/>
        <w:gridCol w:w="8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8" w:hRule="atLeast"/>
          <w:jc w:val="center"/>
        </w:trPr>
        <w:tc>
          <w:tcPr>
            <w:tcW w:w="1106" w:type="dxa"/>
            <w:tcBorders>
              <w:top w:val="single" w:color="auto" w:sz="4" w:space="0"/>
              <w:left w:val="single" w:color="auto" w:sz="4" w:space="0"/>
              <w:bottom w:val="single" w:color="auto" w:sz="4" w:space="0"/>
              <w:right w:val="single" w:color="auto" w:sz="4" w:space="0"/>
            </w:tcBorders>
            <w:vAlign w:val="center"/>
          </w:tcPr>
          <w:p>
            <w:pPr>
              <w:snapToGrid w:val="0"/>
              <w:spacing w:line="3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评审指标</w:t>
            </w: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spacing w:line="3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等级</w:t>
            </w:r>
          </w:p>
        </w:tc>
        <w:tc>
          <w:tcPr>
            <w:tcW w:w="5670" w:type="dxa"/>
            <w:tcBorders>
              <w:top w:val="single" w:color="auto" w:sz="4" w:space="0"/>
              <w:left w:val="single" w:color="auto" w:sz="4" w:space="0"/>
              <w:bottom w:val="single" w:color="auto" w:sz="4" w:space="0"/>
              <w:right w:val="single" w:color="auto" w:sz="4" w:space="0"/>
            </w:tcBorders>
            <w:vAlign w:val="center"/>
          </w:tcPr>
          <w:p>
            <w:pPr>
              <w:snapToGrid w:val="0"/>
              <w:spacing w:line="3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评价要素与</w:t>
            </w:r>
            <w:r>
              <w:rPr>
                <w:rFonts w:ascii="仿宋_GB2312" w:hAnsi="仿宋_GB2312" w:eastAsia="仿宋_GB2312" w:cs="仿宋_GB2312"/>
                <w:bCs/>
                <w:szCs w:val="21"/>
              </w:rPr>
              <w:t>基本标准</w:t>
            </w:r>
          </w:p>
        </w:tc>
        <w:tc>
          <w:tcPr>
            <w:tcW w:w="878" w:type="dxa"/>
            <w:tcBorders>
              <w:top w:val="single" w:color="auto" w:sz="4" w:space="0"/>
              <w:left w:val="single" w:color="auto" w:sz="4" w:space="0"/>
              <w:bottom w:val="single" w:color="auto" w:sz="4" w:space="0"/>
              <w:right w:val="single" w:color="auto" w:sz="4" w:space="0"/>
            </w:tcBorders>
            <w:vAlign w:val="center"/>
          </w:tcPr>
          <w:p>
            <w:pPr>
              <w:snapToGrid w:val="0"/>
              <w:spacing w:line="3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分数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61" w:hRule="atLeast"/>
          <w:jc w:val="center"/>
        </w:trPr>
        <w:tc>
          <w:tcPr>
            <w:tcW w:w="1106" w:type="dxa"/>
            <w:vMerge w:val="restart"/>
            <w:tcBorders>
              <w:top w:val="single" w:color="auto" w:sz="4" w:space="0"/>
              <w:left w:val="single" w:color="auto" w:sz="4" w:space="0"/>
              <w:bottom w:val="single" w:color="auto" w:sz="4" w:space="0"/>
              <w:right w:val="single" w:color="auto" w:sz="4" w:space="0"/>
            </w:tcBorders>
            <w:vAlign w:val="center"/>
          </w:tcPr>
          <w:p>
            <w:pPr>
              <w:snapToGrid w:val="0"/>
              <w:spacing w:line="3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技术水平</w:t>
            </w: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spacing w:line="32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国内先进</w:t>
            </w:r>
          </w:p>
        </w:tc>
        <w:tc>
          <w:tcPr>
            <w:tcW w:w="5670" w:type="dxa"/>
            <w:vMerge w:val="restart"/>
            <w:tcBorders>
              <w:top w:val="single" w:color="auto" w:sz="4" w:space="0"/>
              <w:left w:val="single" w:color="auto" w:sz="4" w:space="0"/>
              <w:right w:val="single" w:color="auto" w:sz="4" w:space="0"/>
            </w:tcBorders>
            <w:vAlign w:val="center"/>
          </w:tcPr>
          <w:p>
            <w:pPr>
              <w:pStyle w:val="2"/>
              <w:snapToGrid w:val="0"/>
              <w:spacing w:after="0" w:line="320" w:lineRule="exact"/>
              <w:textAlignment w:val="baseline"/>
              <w:rPr>
                <w:rFonts w:ascii="仿宋_GB2312" w:hAnsi="仿宋_GB2312" w:eastAsia="仿宋_GB2312" w:cs="仿宋_GB2312"/>
                <w:bCs/>
                <w:color w:val="000000" w:themeColor="text1"/>
                <w:kern w:val="0"/>
                <w:szCs w:val="21"/>
              </w:rPr>
            </w:pPr>
            <w:r>
              <w:rPr>
                <w:rFonts w:hint="eastAsia" w:ascii="仿宋_GB2312" w:hAnsi="仿宋_GB2312" w:eastAsia="仿宋_GB2312" w:cs="仿宋_GB2312"/>
                <w:bCs/>
                <w:kern w:val="0"/>
                <w:szCs w:val="21"/>
              </w:rPr>
              <w:t>1</w:t>
            </w:r>
            <w:r>
              <w:rPr>
                <w:rFonts w:hint="eastAsia" w:ascii="仿宋_GB2312" w:hAnsi="仿宋_GB2312" w:eastAsia="仿宋_GB2312" w:cs="仿宋_GB2312"/>
                <w:bCs/>
                <w:color w:val="000000" w:themeColor="text1"/>
                <w:kern w:val="0"/>
                <w:szCs w:val="21"/>
              </w:rPr>
              <w:t xml:space="preserve">. </w:t>
            </w:r>
            <w:r>
              <w:rPr>
                <w:rFonts w:ascii="仿宋_GB2312" w:hAnsi="仿宋_GB2312" w:eastAsia="仿宋_GB2312" w:cs="仿宋_GB2312"/>
                <w:bCs/>
                <w:color w:val="000000" w:themeColor="text1"/>
                <w:kern w:val="0"/>
                <w:szCs w:val="21"/>
              </w:rPr>
              <w:t>综合性</w:t>
            </w:r>
            <w:r>
              <w:rPr>
                <w:rFonts w:hint="eastAsia" w:ascii="仿宋_GB2312" w:hAnsi="仿宋_GB2312" w:eastAsia="仿宋_GB2312" w:cs="仿宋_GB2312"/>
                <w:bCs/>
                <w:color w:val="000000" w:themeColor="text1"/>
                <w:kern w:val="0"/>
                <w:szCs w:val="21"/>
              </w:rPr>
              <w:t>：</w:t>
            </w:r>
            <w:r>
              <w:rPr>
                <w:rFonts w:ascii="仿宋_GB2312" w:hAnsi="仿宋_GB2312" w:eastAsia="仿宋_GB2312" w:cs="仿宋_GB2312"/>
                <w:bCs/>
                <w:color w:val="000000" w:themeColor="text1"/>
                <w:kern w:val="0"/>
                <w:szCs w:val="21"/>
              </w:rPr>
              <w:t>项目综合性强</w:t>
            </w:r>
            <w:r>
              <w:rPr>
                <w:rFonts w:hint="eastAsia" w:ascii="仿宋_GB2312" w:hAnsi="仿宋_GB2312" w:eastAsia="仿宋_GB2312" w:cs="仿宋_GB2312"/>
                <w:bCs/>
                <w:color w:val="000000" w:themeColor="text1"/>
                <w:kern w:val="0"/>
                <w:szCs w:val="21"/>
              </w:rPr>
              <w:t>、功能复杂，</w:t>
            </w:r>
            <w:r>
              <w:rPr>
                <w:rFonts w:ascii="仿宋_GB2312" w:hAnsi="仿宋_GB2312" w:eastAsia="仿宋_GB2312" w:cs="仿宋_GB2312"/>
                <w:bCs/>
                <w:color w:val="000000" w:themeColor="text1"/>
                <w:kern w:val="0"/>
                <w:szCs w:val="21"/>
              </w:rPr>
              <w:t xml:space="preserve">项目规模大，技术难度高，智能化综合解决方案合理； </w:t>
            </w:r>
          </w:p>
          <w:p>
            <w:pPr>
              <w:pStyle w:val="2"/>
              <w:snapToGrid w:val="0"/>
              <w:spacing w:after="0" w:line="320" w:lineRule="exact"/>
              <w:textAlignment w:val="baseline"/>
              <w:rPr>
                <w:rFonts w:ascii="仿宋_GB2312" w:hAnsi="仿宋_GB2312" w:eastAsia="仿宋_GB2312" w:cs="仿宋_GB2312"/>
                <w:bCs/>
                <w:color w:val="000000" w:themeColor="text1"/>
                <w:kern w:val="0"/>
                <w:szCs w:val="21"/>
              </w:rPr>
            </w:pPr>
            <w:r>
              <w:rPr>
                <w:rFonts w:ascii="仿宋_GB2312" w:hAnsi="仿宋_GB2312" w:eastAsia="仿宋_GB2312" w:cs="仿宋_GB2312"/>
                <w:bCs/>
                <w:color w:val="000000" w:themeColor="text1"/>
                <w:kern w:val="0"/>
                <w:szCs w:val="21"/>
              </w:rPr>
              <w:t>2.先进性</w:t>
            </w:r>
            <w:r>
              <w:rPr>
                <w:rFonts w:hint="eastAsia" w:ascii="仿宋_GB2312" w:hAnsi="仿宋_GB2312" w:eastAsia="仿宋_GB2312" w:cs="仿宋_GB2312"/>
                <w:bCs/>
                <w:color w:val="000000" w:themeColor="text1"/>
                <w:kern w:val="0"/>
                <w:szCs w:val="21"/>
              </w:rPr>
              <w:t>：</w:t>
            </w:r>
            <w:r>
              <w:rPr>
                <w:rFonts w:ascii="仿宋_GB2312" w:hAnsi="仿宋_GB2312" w:eastAsia="仿宋_GB2312" w:cs="仿宋_GB2312"/>
                <w:bCs/>
                <w:color w:val="000000" w:themeColor="text1"/>
                <w:kern w:val="0"/>
                <w:szCs w:val="21"/>
              </w:rPr>
              <w:t>项目</w:t>
            </w:r>
            <w:r>
              <w:rPr>
                <w:rFonts w:hint="eastAsia" w:ascii="仿宋_GB2312" w:hAnsi="仿宋_GB2312" w:eastAsia="仿宋_GB2312" w:cs="仿宋_GB2312"/>
                <w:bCs/>
                <w:color w:val="000000" w:themeColor="text1"/>
                <w:kern w:val="0"/>
                <w:szCs w:val="21"/>
              </w:rPr>
              <w:t>先进性高</w:t>
            </w:r>
            <w:r>
              <w:rPr>
                <w:rFonts w:ascii="仿宋_GB2312" w:hAnsi="仿宋_GB2312" w:eastAsia="仿宋_GB2312" w:cs="仿宋_GB2312"/>
                <w:bCs/>
                <w:color w:val="000000" w:themeColor="text1"/>
                <w:kern w:val="0"/>
                <w:szCs w:val="21"/>
              </w:rPr>
              <w:t>；智能化工程体现以人为本，充分考虑用户对智能设施的需求，切实解决存在的问题；</w:t>
            </w:r>
          </w:p>
          <w:p>
            <w:pPr>
              <w:pStyle w:val="2"/>
              <w:snapToGrid w:val="0"/>
              <w:spacing w:after="0" w:line="320" w:lineRule="exact"/>
              <w:textAlignment w:val="baseline"/>
              <w:rPr>
                <w:rFonts w:ascii="仿宋_GB2312" w:hAnsi="仿宋_GB2312" w:eastAsia="仿宋_GB2312" w:cs="仿宋_GB2312"/>
                <w:bCs/>
                <w:color w:val="000000" w:themeColor="text1"/>
                <w:kern w:val="0"/>
                <w:szCs w:val="21"/>
              </w:rPr>
            </w:pPr>
            <w:r>
              <w:rPr>
                <w:rFonts w:hint="eastAsia" w:ascii="仿宋_GB2312" w:hAnsi="仿宋_GB2312" w:eastAsia="仿宋_GB2312" w:cs="仿宋_GB2312"/>
                <w:bCs/>
                <w:color w:val="000000" w:themeColor="text1"/>
                <w:kern w:val="0"/>
                <w:szCs w:val="21"/>
              </w:rPr>
              <w:t>3.系统全面性：</w:t>
            </w:r>
            <w:r>
              <w:rPr>
                <w:rFonts w:ascii="仿宋_GB2312" w:hAnsi="仿宋_GB2312" w:eastAsia="仿宋_GB2312" w:cs="仿宋_GB2312"/>
                <w:bCs/>
                <w:color w:val="000000" w:themeColor="text1"/>
                <w:kern w:val="0"/>
                <w:szCs w:val="21"/>
              </w:rPr>
              <w:t>项目包含智能化子系统通用的多项及以上系统，系统全面且具创新</w:t>
            </w:r>
            <w:r>
              <w:rPr>
                <w:rFonts w:hint="eastAsia" w:ascii="仿宋_GB2312" w:hAnsi="仿宋_GB2312" w:eastAsia="仿宋_GB2312" w:cs="仿宋_GB2312"/>
                <w:bCs/>
                <w:color w:val="000000" w:themeColor="text1"/>
                <w:kern w:val="0"/>
                <w:szCs w:val="21"/>
              </w:rPr>
              <w:t>亮</w:t>
            </w:r>
            <w:r>
              <w:rPr>
                <w:rFonts w:ascii="仿宋_GB2312" w:hAnsi="仿宋_GB2312" w:eastAsia="仿宋_GB2312" w:cs="仿宋_GB2312"/>
                <w:bCs/>
                <w:color w:val="000000" w:themeColor="text1"/>
                <w:kern w:val="0"/>
                <w:szCs w:val="21"/>
              </w:rPr>
              <w:t>点，具有IBMS或BMS、CIS\CAS\IAS等集成</w:t>
            </w:r>
            <w:r>
              <w:rPr>
                <w:rFonts w:hint="eastAsia" w:ascii="仿宋_GB2312" w:hAnsi="仿宋_GB2312" w:eastAsia="仿宋_GB2312" w:cs="仿宋_GB2312"/>
                <w:bCs/>
                <w:color w:val="000000" w:themeColor="text1"/>
                <w:kern w:val="0"/>
                <w:szCs w:val="21"/>
              </w:rPr>
              <w:t>平台加分；</w:t>
            </w:r>
          </w:p>
          <w:p>
            <w:pPr>
              <w:pStyle w:val="2"/>
              <w:snapToGrid w:val="0"/>
              <w:spacing w:after="0" w:line="320" w:lineRule="exact"/>
              <w:textAlignment w:val="baseline"/>
              <w:rPr>
                <w:rFonts w:ascii="仿宋_GB2312" w:hAnsi="仿宋_GB2312" w:eastAsia="仿宋_GB2312" w:cs="仿宋_GB2312"/>
                <w:bCs/>
                <w:color w:val="000000" w:themeColor="text1"/>
                <w:kern w:val="0"/>
                <w:szCs w:val="21"/>
              </w:rPr>
            </w:pPr>
            <w:r>
              <w:rPr>
                <w:rFonts w:hint="eastAsia" w:ascii="仿宋_GB2312" w:hAnsi="仿宋_GB2312" w:eastAsia="仿宋_GB2312" w:cs="仿宋_GB2312"/>
                <w:bCs/>
                <w:color w:val="000000" w:themeColor="text1"/>
                <w:kern w:val="0"/>
                <w:szCs w:val="21"/>
              </w:rPr>
              <w:t>4.深度性：</w:t>
            </w:r>
            <w:r>
              <w:rPr>
                <w:rFonts w:ascii="仿宋_GB2312" w:hAnsi="仿宋_GB2312" w:eastAsia="仿宋_GB2312" w:cs="仿宋_GB2312"/>
                <w:bCs/>
                <w:color w:val="000000" w:themeColor="text1"/>
                <w:kern w:val="0"/>
                <w:szCs w:val="21"/>
              </w:rPr>
              <w:t>设备清单以及规格参数完整、达到</w:t>
            </w:r>
            <w:r>
              <w:rPr>
                <w:rFonts w:hint="eastAsia" w:ascii="仿宋_GB2312" w:hAnsi="仿宋_GB2312" w:eastAsia="仿宋_GB2312" w:cs="仿宋_GB2312"/>
                <w:bCs/>
                <w:color w:val="000000" w:themeColor="text1"/>
                <w:kern w:val="0"/>
                <w:szCs w:val="21"/>
              </w:rPr>
              <w:t>建筑工程设计文件编制深度规定中</w:t>
            </w:r>
            <w:r>
              <w:rPr>
                <w:rFonts w:ascii="仿宋_GB2312" w:hAnsi="仿宋_GB2312" w:eastAsia="仿宋_GB2312" w:cs="仿宋_GB2312"/>
                <w:bCs/>
                <w:color w:val="000000" w:themeColor="text1"/>
                <w:kern w:val="0"/>
                <w:szCs w:val="21"/>
              </w:rPr>
              <w:t>智能化专项施工图设计深度要求；</w:t>
            </w:r>
          </w:p>
          <w:p>
            <w:pPr>
              <w:spacing w:line="320" w:lineRule="exact"/>
              <w:rPr>
                <w:rFonts w:ascii="仿宋_GB2312" w:hAnsi="仿宋_GB2312" w:eastAsia="仿宋_GB2312" w:cs="仿宋_GB2312"/>
                <w:bCs/>
                <w:color w:val="000000" w:themeColor="text1"/>
                <w:kern w:val="0"/>
                <w:szCs w:val="21"/>
              </w:rPr>
            </w:pPr>
            <w:r>
              <w:rPr>
                <w:rFonts w:hint="eastAsia" w:ascii="仿宋_GB2312" w:hAnsi="仿宋_GB2312" w:eastAsia="仿宋_GB2312" w:cs="仿宋_GB2312"/>
                <w:bCs/>
                <w:color w:val="000000" w:themeColor="text1"/>
                <w:kern w:val="0"/>
                <w:szCs w:val="21"/>
              </w:rPr>
              <w:t>5.低碳性：</w:t>
            </w:r>
            <w:r>
              <w:rPr>
                <w:rFonts w:ascii="仿宋_GB2312" w:hAnsi="仿宋_GB2312" w:eastAsia="仿宋_GB2312" w:cs="仿宋_GB2312"/>
                <w:bCs/>
                <w:color w:val="000000" w:themeColor="text1"/>
                <w:kern w:val="0"/>
                <w:szCs w:val="21"/>
              </w:rPr>
              <w:t>设计理念先进，绿色低碳环保理念得到落实</w:t>
            </w:r>
            <w:r>
              <w:rPr>
                <w:rFonts w:hint="eastAsia" w:ascii="仿宋_GB2312" w:hAnsi="仿宋_GB2312" w:eastAsia="仿宋_GB2312" w:cs="仿宋_GB2312"/>
                <w:bCs/>
                <w:color w:val="000000" w:themeColor="text1"/>
                <w:kern w:val="0"/>
                <w:szCs w:val="21"/>
              </w:rPr>
              <w:t>,符合国家关于绿色、节能政策要求，设计理念先进，措施有效。</w:t>
            </w:r>
          </w:p>
          <w:p>
            <w:pPr>
              <w:pStyle w:val="2"/>
              <w:snapToGrid w:val="0"/>
              <w:spacing w:after="0" w:line="320" w:lineRule="exact"/>
              <w:textAlignment w:val="baseline"/>
              <w:rPr>
                <w:rFonts w:ascii="仿宋_GB2312" w:hAnsi="仿宋_GB2312" w:eastAsia="仿宋_GB2312" w:cs="仿宋_GB2312"/>
                <w:bCs/>
                <w:color w:val="000000" w:themeColor="text1"/>
                <w:kern w:val="0"/>
                <w:szCs w:val="21"/>
              </w:rPr>
            </w:pPr>
            <w:r>
              <w:rPr>
                <w:rFonts w:hint="eastAsia" w:ascii="仿宋_GB2312" w:hAnsi="仿宋_GB2312" w:eastAsia="仿宋_GB2312" w:cs="仿宋_GB2312"/>
                <w:bCs/>
                <w:color w:val="000000" w:themeColor="text1"/>
                <w:kern w:val="0"/>
                <w:szCs w:val="21"/>
              </w:rPr>
              <w:t>6.系统总体架构合理，集成度高。应用系统采用分层架构，整合底层基础资源；</w:t>
            </w:r>
          </w:p>
          <w:p>
            <w:pPr>
              <w:pStyle w:val="2"/>
              <w:snapToGrid w:val="0"/>
              <w:spacing w:after="0" w:line="320" w:lineRule="exact"/>
              <w:textAlignment w:val="baseline"/>
              <w:rPr>
                <w:rFonts w:ascii="仿宋_GB2312" w:hAnsi="仿宋_GB2312" w:eastAsia="仿宋_GB2312" w:cs="仿宋_GB2312"/>
                <w:bCs/>
                <w:color w:val="000000" w:themeColor="text1"/>
                <w:kern w:val="0"/>
                <w:szCs w:val="21"/>
              </w:rPr>
            </w:pPr>
            <w:r>
              <w:rPr>
                <w:rFonts w:hint="eastAsia" w:ascii="仿宋_GB2312" w:hAnsi="仿宋_GB2312" w:eastAsia="仿宋_GB2312" w:cs="仿宋_GB2312"/>
                <w:bCs/>
                <w:color w:val="000000" w:themeColor="text1"/>
                <w:kern w:val="0"/>
                <w:szCs w:val="21"/>
              </w:rPr>
              <w:t>7.系统安全性：各应用系统应针系统安全进行规划设计，安全策略应涵盖从底层到应用层.核心设备应考虑冗余备份</w:t>
            </w:r>
          </w:p>
          <w:p>
            <w:pPr>
              <w:pStyle w:val="2"/>
              <w:snapToGrid w:val="0"/>
              <w:spacing w:after="0" w:line="320" w:lineRule="exact"/>
              <w:textAlignment w:val="baseline"/>
              <w:rPr>
                <w:rFonts w:ascii="仿宋_GB2312" w:hAnsi="仿宋_GB2312" w:eastAsia="仿宋_GB2312" w:cs="仿宋_GB2312"/>
                <w:bCs/>
                <w:color w:val="000000" w:themeColor="text1"/>
                <w:kern w:val="0"/>
                <w:szCs w:val="21"/>
              </w:rPr>
            </w:pPr>
            <w:r>
              <w:rPr>
                <w:rFonts w:hint="eastAsia" w:ascii="仿宋_GB2312" w:hAnsi="仿宋_GB2312" w:eastAsia="仿宋_GB2312" w:cs="仿宋_GB2312"/>
                <w:bCs/>
                <w:color w:val="000000" w:themeColor="text1"/>
                <w:kern w:val="0"/>
                <w:szCs w:val="21"/>
              </w:rPr>
              <w:t>8.开放性：系统应提供标准数据格式提供API或SDK，以便与其他系统对接，共享本系统数据资源和服务；</w:t>
            </w:r>
          </w:p>
          <w:p>
            <w:pPr>
              <w:pStyle w:val="2"/>
              <w:snapToGrid w:val="0"/>
              <w:spacing w:after="0" w:line="320" w:lineRule="exact"/>
              <w:textAlignment w:val="baseline"/>
              <w:rPr>
                <w:rFonts w:ascii="仿宋_GB2312" w:hAnsi="仿宋_GB2312" w:eastAsia="仿宋_GB2312" w:cs="仿宋_GB2312"/>
                <w:bCs/>
                <w:kern w:val="0"/>
                <w:szCs w:val="21"/>
              </w:rPr>
            </w:pPr>
            <w:r>
              <w:rPr>
                <w:rFonts w:hint="eastAsia" w:ascii="仿宋_GB2312" w:hAnsi="仿宋_GB2312" w:eastAsia="仿宋_GB2312" w:cs="仿宋_GB2312"/>
                <w:bCs/>
                <w:color w:val="000000" w:themeColor="text1"/>
                <w:kern w:val="0"/>
                <w:szCs w:val="21"/>
              </w:rPr>
              <w:t>9.符合性：各系统设计应满足对设计时限相适应的最新国家或行业、地区的设计规范以及其他检验、安装规范要求，不得有违反强条的设计内容。</w:t>
            </w:r>
          </w:p>
        </w:tc>
        <w:tc>
          <w:tcPr>
            <w:tcW w:w="878" w:type="dxa"/>
            <w:tcBorders>
              <w:top w:val="single" w:color="auto" w:sz="4" w:space="0"/>
              <w:left w:val="single" w:color="auto" w:sz="4" w:space="0"/>
              <w:bottom w:val="single" w:color="auto" w:sz="4" w:space="0"/>
              <w:right w:val="single" w:color="auto" w:sz="4" w:space="0"/>
            </w:tcBorders>
            <w:vAlign w:val="center"/>
          </w:tcPr>
          <w:p>
            <w:pPr>
              <w:snapToGrid w:val="0"/>
              <w:spacing w:line="3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30-26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89" w:hRule="atLeast"/>
          <w:jc w:val="center"/>
        </w:trPr>
        <w:tc>
          <w:tcPr>
            <w:tcW w:w="1106"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line="320" w:lineRule="exact"/>
              <w:jc w:val="center"/>
              <w:textAlignment w:val="baseline"/>
              <w:rPr>
                <w:rFonts w:ascii="仿宋_GB2312" w:hAnsi="仿宋_GB2312" w:eastAsia="仿宋_GB2312" w:cs="仿宋_GB2312"/>
                <w:sz w:val="2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spacing w:line="32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省内领先</w:t>
            </w:r>
          </w:p>
        </w:tc>
        <w:tc>
          <w:tcPr>
            <w:tcW w:w="5670" w:type="dxa"/>
            <w:vMerge w:val="continue"/>
            <w:tcBorders>
              <w:left w:val="single" w:color="auto" w:sz="4" w:space="0"/>
              <w:right w:val="single" w:color="auto" w:sz="4" w:space="0"/>
            </w:tcBorders>
            <w:vAlign w:val="center"/>
          </w:tcPr>
          <w:p>
            <w:pPr>
              <w:pStyle w:val="2"/>
              <w:snapToGrid w:val="0"/>
              <w:spacing w:after="0" w:line="320" w:lineRule="exact"/>
              <w:textAlignment w:val="baseline"/>
              <w:rPr>
                <w:rFonts w:ascii="仿宋_GB2312" w:hAnsi="仿宋_GB2312" w:eastAsia="仿宋_GB2312" w:cs="仿宋_GB2312"/>
                <w:bCs/>
                <w:kern w:val="0"/>
                <w:szCs w:val="21"/>
              </w:rPr>
            </w:pPr>
          </w:p>
        </w:tc>
        <w:tc>
          <w:tcPr>
            <w:tcW w:w="878" w:type="dxa"/>
            <w:tcBorders>
              <w:top w:val="single" w:color="auto" w:sz="4" w:space="0"/>
              <w:left w:val="single" w:color="auto" w:sz="4" w:space="0"/>
              <w:bottom w:val="single" w:color="auto" w:sz="4" w:space="0"/>
              <w:right w:val="single" w:color="auto" w:sz="4" w:space="0"/>
            </w:tcBorders>
            <w:vAlign w:val="center"/>
          </w:tcPr>
          <w:p>
            <w:pPr>
              <w:snapToGrid w:val="0"/>
              <w:spacing w:line="3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25-21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45" w:hRule="atLeast"/>
          <w:jc w:val="center"/>
        </w:trPr>
        <w:tc>
          <w:tcPr>
            <w:tcW w:w="1106"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line="320" w:lineRule="exact"/>
              <w:jc w:val="center"/>
              <w:textAlignment w:val="baseline"/>
              <w:rPr>
                <w:rFonts w:ascii="仿宋_GB2312" w:hAnsi="仿宋_GB2312" w:eastAsia="仿宋_GB2312" w:cs="仿宋_GB2312"/>
                <w:sz w:val="2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spacing w:line="32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省内先进</w:t>
            </w:r>
          </w:p>
        </w:tc>
        <w:tc>
          <w:tcPr>
            <w:tcW w:w="5670" w:type="dxa"/>
            <w:vMerge w:val="continue"/>
            <w:tcBorders>
              <w:left w:val="single" w:color="auto" w:sz="4" w:space="0"/>
              <w:right w:val="single" w:color="auto" w:sz="4" w:space="0"/>
            </w:tcBorders>
            <w:vAlign w:val="center"/>
          </w:tcPr>
          <w:p>
            <w:pPr>
              <w:pStyle w:val="2"/>
              <w:snapToGrid w:val="0"/>
              <w:spacing w:after="0" w:line="320" w:lineRule="exact"/>
              <w:textAlignment w:val="baseline"/>
              <w:rPr>
                <w:rFonts w:ascii="仿宋_GB2312" w:hAnsi="仿宋_GB2312" w:eastAsia="仿宋_GB2312" w:cs="仿宋_GB2312"/>
                <w:bCs/>
                <w:kern w:val="0"/>
                <w:szCs w:val="21"/>
              </w:rPr>
            </w:pPr>
          </w:p>
        </w:tc>
        <w:tc>
          <w:tcPr>
            <w:tcW w:w="878" w:type="dxa"/>
            <w:tcBorders>
              <w:top w:val="single" w:color="auto" w:sz="4" w:space="0"/>
              <w:left w:val="single" w:color="auto" w:sz="4" w:space="0"/>
              <w:bottom w:val="single" w:color="auto" w:sz="4" w:space="0"/>
              <w:right w:val="single" w:color="auto" w:sz="4" w:space="0"/>
            </w:tcBorders>
            <w:vAlign w:val="center"/>
          </w:tcPr>
          <w:p>
            <w:pPr>
              <w:snapToGrid w:val="0"/>
              <w:spacing w:line="3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90" w:hRule="atLeast"/>
          <w:jc w:val="center"/>
        </w:trPr>
        <w:tc>
          <w:tcPr>
            <w:tcW w:w="1106"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line="320" w:lineRule="exact"/>
              <w:jc w:val="center"/>
              <w:textAlignment w:val="baseline"/>
              <w:rPr>
                <w:rFonts w:ascii="仿宋_GB2312" w:hAnsi="仿宋_GB2312" w:eastAsia="仿宋_GB2312" w:cs="仿宋_GB2312"/>
                <w:sz w:val="2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spacing w:line="32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省内优良</w:t>
            </w:r>
          </w:p>
        </w:tc>
        <w:tc>
          <w:tcPr>
            <w:tcW w:w="5670" w:type="dxa"/>
            <w:vMerge w:val="continue"/>
            <w:tcBorders>
              <w:left w:val="single" w:color="auto" w:sz="4" w:space="0"/>
              <w:bottom w:val="single" w:color="auto" w:sz="4" w:space="0"/>
              <w:right w:val="single" w:color="auto" w:sz="4" w:space="0"/>
            </w:tcBorders>
            <w:vAlign w:val="center"/>
          </w:tcPr>
          <w:p>
            <w:pPr>
              <w:pStyle w:val="2"/>
              <w:snapToGrid w:val="0"/>
              <w:spacing w:after="0" w:line="320" w:lineRule="exact"/>
              <w:textAlignment w:val="baseline"/>
              <w:rPr>
                <w:rFonts w:ascii="仿宋_GB2312" w:hAnsi="仿宋_GB2312" w:eastAsia="仿宋_GB2312" w:cs="仿宋_GB2312"/>
                <w:bCs/>
                <w:kern w:val="0"/>
                <w:szCs w:val="21"/>
              </w:rPr>
            </w:pPr>
          </w:p>
        </w:tc>
        <w:tc>
          <w:tcPr>
            <w:tcW w:w="878" w:type="dxa"/>
            <w:tcBorders>
              <w:top w:val="single" w:color="auto" w:sz="4" w:space="0"/>
              <w:left w:val="single" w:color="auto" w:sz="4" w:space="0"/>
              <w:bottom w:val="single" w:color="auto" w:sz="4" w:space="0"/>
              <w:right w:val="single" w:color="auto" w:sz="4" w:space="0"/>
            </w:tcBorders>
            <w:vAlign w:val="center"/>
          </w:tcPr>
          <w:p>
            <w:pPr>
              <w:snapToGrid w:val="0"/>
              <w:spacing w:line="3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jc w:val="center"/>
        </w:trPr>
        <w:tc>
          <w:tcPr>
            <w:tcW w:w="1106" w:type="dxa"/>
            <w:vMerge w:val="restart"/>
            <w:tcBorders>
              <w:top w:val="single" w:color="auto" w:sz="4" w:space="0"/>
              <w:left w:val="single" w:color="auto" w:sz="4" w:space="0"/>
              <w:bottom w:val="single" w:color="auto" w:sz="4" w:space="0"/>
              <w:right w:val="single" w:color="auto" w:sz="4" w:space="0"/>
            </w:tcBorders>
            <w:vAlign w:val="center"/>
          </w:tcPr>
          <w:p>
            <w:pPr>
              <w:snapToGrid w:val="0"/>
              <w:spacing w:line="3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技术创新</w:t>
            </w: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spacing w:line="3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难度很大</w:t>
            </w:r>
          </w:p>
        </w:tc>
        <w:tc>
          <w:tcPr>
            <w:tcW w:w="5670" w:type="dxa"/>
            <w:vMerge w:val="restart"/>
            <w:tcBorders>
              <w:top w:val="single" w:color="auto" w:sz="4" w:space="0"/>
              <w:left w:val="single" w:color="auto" w:sz="4" w:space="0"/>
              <w:right w:val="single" w:color="auto" w:sz="4" w:space="0"/>
            </w:tcBorders>
            <w:vAlign w:val="center"/>
          </w:tcPr>
          <w:p>
            <w:pPr>
              <w:pStyle w:val="2"/>
              <w:snapToGrid w:val="0"/>
              <w:spacing w:after="0" w:line="320" w:lineRule="exact"/>
              <w:textAlignment w:val="baseline"/>
              <w:rPr>
                <w:rFonts w:ascii="仿宋_GB2312" w:hAnsi="仿宋_GB2312" w:eastAsia="仿宋_GB2312" w:cs="仿宋_GB2312"/>
                <w:bCs/>
                <w:kern w:val="0"/>
                <w:szCs w:val="21"/>
              </w:rPr>
            </w:pPr>
            <w:r>
              <w:rPr>
                <w:rFonts w:hint="eastAsia" w:ascii="仿宋_GB2312" w:hAnsi="仿宋_GB2312" w:eastAsia="仿宋_GB2312" w:cs="仿宋_GB2312"/>
                <w:bCs/>
                <w:kern w:val="0"/>
                <w:szCs w:val="21"/>
              </w:rPr>
              <w:t>1. 创新性强，解决关键技术难题，提高系统的安全与系性；</w:t>
            </w:r>
          </w:p>
          <w:p>
            <w:pPr>
              <w:pStyle w:val="2"/>
              <w:snapToGrid w:val="0"/>
              <w:spacing w:after="0" w:line="320" w:lineRule="exact"/>
              <w:textAlignment w:val="baseline"/>
              <w:rPr>
                <w:rFonts w:ascii="仿宋_GB2312" w:hAnsi="仿宋_GB2312" w:eastAsia="仿宋_GB2312" w:cs="仿宋_GB2312"/>
                <w:bCs/>
                <w:kern w:val="0"/>
                <w:szCs w:val="21"/>
              </w:rPr>
            </w:pPr>
            <w:r>
              <w:rPr>
                <w:rFonts w:hint="eastAsia" w:ascii="仿宋_GB2312" w:hAnsi="仿宋_GB2312" w:eastAsia="仿宋_GB2312" w:cs="仿宋_GB2312"/>
                <w:bCs/>
                <w:kern w:val="0"/>
                <w:szCs w:val="21"/>
              </w:rPr>
              <w:t>2 开展专项技术研究，并落实到工程应用；</w:t>
            </w:r>
          </w:p>
          <w:p>
            <w:pPr>
              <w:pStyle w:val="2"/>
              <w:snapToGrid w:val="0"/>
              <w:spacing w:after="0" w:line="320" w:lineRule="exact"/>
              <w:textAlignment w:val="baseline"/>
              <w:rPr>
                <w:rFonts w:ascii="仿宋_GB2312" w:hAnsi="仿宋_GB2312" w:eastAsia="仿宋_GB2312" w:cs="仿宋_GB2312"/>
                <w:bCs/>
                <w:kern w:val="0"/>
                <w:szCs w:val="21"/>
              </w:rPr>
            </w:pPr>
            <w:r>
              <w:rPr>
                <w:rFonts w:hint="eastAsia" w:ascii="仿宋_GB2312" w:hAnsi="仿宋_GB2312" w:eastAsia="仿宋_GB2312" w:cs="仿宋_GB2312"/>
                <w:bCs/>
                <w:kern w:val="0"/>
                <w:szCs w:val="21"/>
              </w:rPr>
              <w:t>3 技术集成、能耗节约、系统管理取得重大成果；</w:t>
            </w:r>
          </w:p>
          <w:p>
            <w:pPr>
              <w:pStyle w:val="2"/>
              <w:snapToGrid w:val="0"/>
              <w:spacing w:after="0" w:line="320" w:lineRule="exact"/>
              <w:textAlignment w:val="baseline"/>
              <w:rPr>
                <w:rFonts w:ascii="仿宋_GB2312" w:hAnsi="仿宋_GB2312" w:eastAsia="仿宋_GB2312" w:cs="仿宋_GB2312"/>
                <w:bCs/>
                <w:kern w:val="0"/>
                <w:szCs w:val="21"/>
              </w:rPr>
            </w:pPr>
            <w:r>
              <w:rPr>
                <w:rFonts w:hint="eastAsia" w:ascii="仿宋_GB2312" w:hAnsi="仿宋_GB2312" w:eastAsia="仿宋_GB2312" w:cs="仿宋_GB2312"/>
                <w:bCs/>
                <w:kern w:val="0"/>
                <w:szCs w:val="21"/>
              </w:rPr>
              <w:t>4 申报项目形成专利、论文（论著）、标准。</w:t>
            </w:r>
          </w:p>
        </w:tc>
        <w:tc>
          <w:tcPr>
            <w:tcW w:w="878" w:type="dxa"/>
            <w:tcBorders>
              <w:top w:val="single" w:color="auto" w:sz="4" w:space="0"/>
              <w:left w:val="single" w:color="auto" w:sz="4" w:space="0"/>
              <w:bottom w:val="single" w:color="auto" w:sz="4" w:space="0"/>
              <w:right w:val="single" w:color="auto" w:sz="4" w:space="0"/>
            </w:tcBorders>
            <w:vAlign w:val="center"/>
          </w:tcPr>
          <w:p>
            <w:pPr>
              <w:snapToGrid w:val="0"/>
              <w:spacing w:line="3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jc w:val="center"/>
        </w:trPr>
        <w:tc>
          <w:tcPr>
            <w:tcW w:w="1106"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line="320" w:lineRule="exact"/>
              <w:jc w:val="center"/>
              <w:textAlignment w:val="baseline"/>
              <w:rPr>
                <w:rFonts w:ascii="仿宋_GB2312" w:hAnsi="仿宋_GB2312" w:eastAsia="仿宋_GB2312" w:cs="仿宋_GB2312"/>
                <w:sz w:val="2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spacing w:line="3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难度大</w:t>
            </w:r>
          </w:p>
        </w:tc>
        <w:tc>
          <w:tcPr>
            <w:tcW w:w="5670" w:type="dxa"/>
            <w:vMerge w:val="continue"/>
            <w:tcBorders>
              <w:left w:val="single" w:color="auto" w:sz="4" w:space="0"/>
              <w:right w:val="single" w:color="auto" w:sz="4" w:space="0"/>
            </w:tcBorders>
            <w:vAlign w:val="center"/>
          </w:tcPr>
          <w:p>
            <w:pPr>
              <w:pStyle w:val="2"/>
              <w:snapToGrid w:val="0"/>
              <w:spacing w:after="0" w:line="320" w:lineRule="exact"/>
              <w:textAlignment w:val="baseline"/>
              <w:rPr>
                <w:rFonts w:ascii="仿宋_GB2312" w:hAnsi="仿宋_GB2312" w:eastAsia="仿宋_GB2312" w:cs="仿宋_GB2312"/>
                <w:bCs/>
                <w:kern w:val="0"/>
                <w:szCs w:val="21"/>
              </w:rPr>
            </w:pPr>
          </w:p>
        </w:tc>
        <w:tc>
          <w:tcPr>
            <w:tcW w:w="878" w:type="dxa"/>
            <w:tcBorders>
              <w:top w:val="single" w:color="auto" w:sz="4" w:space="0"/>
              <w:left w:val="single" w:color="auto" w:sz="4" w:space="0"/>
              <w:bottom w:val="single" w:color="auto" w:sz="4" w:space="0"/>
              <w:right w:val="single" w:color="auto" w:sz="4" w:space="0"/>
            </w:tcBorders>
            <w:vAlign w:val="center"/>
          </w:tcPr>
          <w:p>
            <w:pPr>
              <w:snapToGrid w:val="0"/>
              <w:spacing w:line="3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15-11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3" w:hRule="atLeast"/>
          <w:jc w:val="center"/>
        </w:trPr>
        <w:tc>
          <w:tcPr>
            <w:tcW w:w="1106"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line="320" w:lineRule="exact"/>
              <w:jc w:val="center"/>
              <w:textAlignment w:val="baseline"/>
              <w:rPr>
                <w:rFonts w:ascii="仿宋_GB2312" w:hAnsi="仿宋_GB2312" w:eastAsia="仿宋_GB2312" w:cs="仿宋_GB2312"/>
                <w:sz w:val="2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spacing w:line="3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难度较大</w:t>
            </w:r>
          </w:p>
        </w:tc>
        <w:tc>
          <w:tcPr>
            <w:tcW w:w="5670" w:type="dxa"/>
            <w:vMerge w:val="continue"/>
            <w:tcBorders>
              <w:left w:val="single" w:color="auto" w:sz="4" w:space="0"/>
              <w:right w:val="single" w:color="auto" w:sz="4" w:space="0"/>
            </w:tcBorders>
            <w:vAlign w:val="center"/>
          </w:tcPr>
          <w:p>
            <w:pPr>
              <w:pStyle w:val="2"/>
              <w:snapToGrid w:val="0"/>
              <w:spacing w:after="0" w:line="320" w:lineRule="exact"/>
              <w:textAlignment w:val="baseline"/>
              <w:rPr>
                <w:rFonts w:ascii="仿宋_GB2312" w:hAnsi="仿宋_GB2312" w:eastAsia="仿宋_GB2312" w:cs="仿宋_GB2312"/>
                <w:bCs/>
                <w:kern w:val="0"/>
                <w:szCs w:val="21"/>
              </w:rPr>
            </w:pPr>
          </w:p>
        </w:tc>
        <w:tc>
          <w:tcPr>
            <w:tcW w:w="878" w:type="dxa"/>
            <w:tcBorders>
              <w:top w:val="single" w:color="auto" w:sz="4" w:space="0"/>
              <w:left w:val="single" w:color="auto" w:sz="4" w:space="0"/>
              <w:bottom w:val="single" w:color="auto" w:sz="4" w:space="0"/>
              <w:right w:val="single" w:color="auto" w:sz="4" w:space="0"/>
            </w:tcBorders>
            <w:vAlign w:val="center"/>
          </w:tcPr>
          <w:p>
            <w:pPr>
              <w:snapToGrid w:val="0"/>
              <w:spacing w:line="3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10-6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9" w:hRule="atLeast"/>
          <w:jc w:val="center"/>
        </w:trPr>
        <w:tc>
          <w:tcPr>
            <w:tcW w:w="1106"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line="320" w:lineRule="exact"/>
              <w:jc w:val="center"/>
              <w:textAlignment w:val="baseline"/>
              <w:rPr>
                <w:rFonts w:ascii="仿宋_GB2312" w:hAnsi="仿宋_GB2312" w:eastAsia="仿宋_GB2312" w:cs="仿宋_GB2312"/>
                <w:sz w:val="2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spacing w:line="3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难度中等</w:t>
            </w:r>
          </w:p>
        </w:tc>
        <w:tc>
          <w:tcPr>
            <w:tcW w:w="5670" w:type="dxa"/>
            <w:vMerge w:val="continue"/>
            <w:tcBorders>
              <w:left w:val="single" w:color="auto" w:sz="4" w:space="0"/>
              <w:bottom w:val="single" w:color="auto" w:sz="4" w:space="0"/>
              <w:right w:val="single" w:color="auto" w:sz="4" w:space="0"/>
            </w:tcBorders>
            <w:vAlign w:val="center"/>
          </w:tcPr>
          <w:p>
            <w:pPr>
              <w:pStyle w:val="2"/>
              <w:snapToGrid w:val="0"/>
              <w:spacing w:after="0" w:line="320" w:lineRule="exact"/>
              <w:textAlignment w:val="baseline"/>
              <w:rPr>
                <w:rFonts w:ascii="仿宋_GB2312" w:hAnsi="仿宋_GB2312" w:eastAsia="仿宋_GB2312" w:cs="仿宋_GB2312"/>
                <w:bCs/>
                <w:kern w:val="0"/>
                <w:szCs w:val="21"/>
              </w:rPr>
            </w:pPr>
          </w:p>
        </w:tc>
        <w:tc>
          <w:tcPr>
            <w:tcW w:w="878" w:type="dxa"/>
            <w:tcBorders>
              <w:top w:val="single" w:color="auto" w:sz="4" w:space="0"/>
              <w:left w:val="single" w:color="auto" w:sz="4" w:space="0"/>
              <w:bottom w:val="single" w:color="auto" w:sz="4" w:space="0"/>
              <w:right w:val="single" w:color="auto" w:sz="4" w:space="0"/>
            </w:tcBorders>
            <w:vAlign w:val="center"/>
          </w:tcPr>
          <w:p>
            <w:pPr>
              <w:snapToGrid w:val="0"/>
              <w:spacing w:line="3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106" w:type="dxa"/>
            <w:vMerge w:val="restart"/>
            <w:tcBorders>
              <w:top w:val="single" w:color="auto" w:sz="4" w:space="0"/>
              <w:left w:val="single" w:color="auto" w:sz="4" w:space="0"/>
              <w:bottom w:val="single" w:color="auto" w:sz="4" w:space="0"/>
              <w:right w:val="single" w:color="auto" w:sz="4" w:space="0"/>
            </w:tcBorders>
            <w:vAlign w:val="center"/>
          </w:tcPr>
          <w:p>
            <w:pPr>
              <w:snapToGrid w:val="0"/>
              <w:spacing w:line="3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经济、社会、环境效益</w:t>
            </w: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spacing w:line="3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重大效益</w:t>
            </w:r>
          </w:p>
        </w:tc>
        <w:tc>
          <w:tcPr>
            <w:tcW w:w="5670" w:type="dxa"/>
            <w:vMerge w:val="restart"/>
            <w:tcBorders>
              <w:top w:val="single" w:color="auto" w:sz="4" w:space="0"/>
              <w:left w:val="single" w:color="auto" w:sz="4" w:space="0"/>
              <w:right w:val="single" w:color="auto" w:sz="4" w:space="0"/>
            </w:tcBorders>
            <w:vAlign w:val="center"/>
          </w:tcPr>
          <w:p>
            <w:pPr>
              <w:pStyle w:val="2"/>
              <w:snapToGrid w:val="0"/>
              <w:spacing w:after="0" w:line="320" w:lineRule="exact"/>
              <w:textAlignment w:val="baseline"/>
              <w:rPr>
                <w:rFonts w:ascii="仿宋_GB2312" w:hAnsi="仿宋_GB2312" w:eastAsia="仿宋_GB2312" w:cs="仿宋_GB2312"/>
                <w:bCs/>
                <w:kern w:val="0"/>
                <w:szCs w:val="21"/>
              </w:rPr>
            </w:pPr>
            <w:r>
              <w:rPr>
                <w:rFonts w:hint="eastAsia" w:ascii="仿宋_GB2312" w:hAnsi="仿宋_GB2312" w:eastAsia="仿宋_GB2312" w:cs="仿宋_GB2312"/>
                <w:bCs/>
                <w:kern w:val="0"/>
                <w:szCs w:val="21"/>
              </w:rPr>
              <w:t>1.取得显著的社会效益和环境效益，用户体验优秀，改善周边和室内生态环境；具有实用性强和广泛的接入性；</w:t>
            </w:r>
          </w:p>
          <w:p>
            <w:pPr>
              <w:pStyle w:val="2"/>
              <w:snapToGrid w:val="0"/>
              <w:spacing w:after="0" w:line="320" w:lineRule="exact"/>
              <w:textAlignment w:val="baseline"/>
              <w:rPr>
                <w:rFonts w:ascii="仿宋_GB2312" w:hAnsi="仿宋_GB2312" w:eastAsia="仿宋_GB2312" w:cs="仿宋_GB2312"/>
                <w:bCs/>
                <w:kern w:val="0"/>
                <w:szCs w:val="21"/>
              </w:rPr>
            </w:pPr>
            <w:r>
              <w:rPr>
                <w:rFonts w:hint="eastAsia" w:ascii="仿宋_GB2312" w:hAnsi="仿宋_GB2312" w:eastAsia="仿宋_GB2312" w:cs="仿宋_GB2312"/>
                <w:bCs/>
                <w:kern w:val="0"/>
                <w:szCs w:val="21"/>
              </w:rPr>
              <w:t>2.具有显著的社会影响力（业主、行业协会、政府部门的评价），对当地相关产业起到了辐射和带动作用；</w:t>
            </w:r>
          </w:p>
          <w:p>
            <w:pPr>
              <w:pStyle w:val="2"/>
              <w:snapToGrid w:val="0"/>
              <w:spacing w:after="0" w:line="320" w:lineRule="exact"/>
              <w:textAlignment w:val="baseline"/>
              <w:rPr>
                <w:rFonts w:ascii="仿宋_GB2312" w:hAnsi="仿宋_GB2312" w:eastAsia="仿宋_GB2312" w:cs="仿宋_GB2312"/>
                <w:bCs/>
                <w:kern w:val="0"/>
                <w:szCs w:val="21"/>
              </w:rPr>
            </w:pPr>
            <w:r>
              <w:rPr>
                <w:rFonts w:hint="eastAsia" w:ascii="仿宋_GB2312" w:hAnsi="仿宋_GB2312" w:eastAsia="仿宋_GB2312" w:cs="仿宋_GB2312"/>
                <w:bCs/>
                <w:kern w:val="0"/>
                <w:szCs w:val="21"/>
              </w:rPr>
              <w:t>3.对行业发展有重大的促进作用。</w:t>
            </w:r>
          </w:p>
        </w:tc>
        <w:tc>
          <w:tcPr>
            <w:tcW w:w="878" w:type="dxa"/>
            <w:tcBorders>
              <w:top w:val="single" w:color="auto" w:sz="4" w:space="0"/>
              <w:left w:val="single" w:color="auto" w:sz="4" w:space="0"/>
              <w:bottom w:val="single" w:color="auto" w:sz="4" w:space="0"/>
              <w:right w:val="single" w:color="auto" w:sz="4" w:space="0"/>
            </w:tcBorders>
            <w:vAlign w:val="center"/>
          </w:tcPr>
          <w:p>
            <w:pPr>
              <w:snapToGrid w:val="0"/>
              <w:spacing w:line="3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30-26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106"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line="320" w:lineRule="exact"/>
              <w:jc w:val="center"/>
              <w:textAlignment w:val="baseline"/>
              <w:rPr>
                <w:rFonts w:ascii="仿宋_GB2312" w:hAnsi="仿宋_GB2312" w:eastAsia="仿宋_GB2312" w:cs="仿宋_GB2312"/>
                <w:sz w:val="2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spacing w:line="3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很大效益</w:t>
            </w:r>
          </w:p>
        </w:tc>
        <w:tc>
          <w:tcPr>
            <w:tcW w:w="5670" w:type="dxa"/>
            <w:vMerge w:val="continue"/>
            <w:tcBorders>
              <w:left w:val="single" w:color="auto" w:sz="4" w:space="0"/>
              <w:right w:val="single" w:color="auto" w:sz="4" w:space="0"/>
            </w:tcBorders>
            <w:vAlign w:val="center"/>
          </w:tcPr>
          <w:p>
            <w:pPr>
              <w:pStyle w:val="2"/>
              <w:snapToGrid w:val="0"/>
              <w:spacing w:after="0" w:line="320" w:lineRule="exact"/>
              <w:textAlignment w:val="baseline"/>
              <w:rPr>
                <w:rFonts w:ascii="仿宋_GB2312" w:hAnsi="仿宋_GB2312" w:eastAsia="仿宋_GB2312" w:cs="仿宋_GB2312"/>
                <w:bCs/>
                <w:kern w:val="0"/>
                <w:szCs w:val="21"/>
              </w:rPr>
            </w:pPr>
          </w:p>
        </w:tc>
        <w:tc>
          <w:tcPr>
            <w:tcW w:w="878" w:type="dxa"/>
            <w:tcBorders>
              <w:top w:val="single" w:color="auto" w:sz="4" w:space="0"/>
              <w:left w:val="single" w:color="auto" w:sz="4" w:space="0"/>
              <w:bottom w:val="single" w:color="auto" w:sz="4" w:space="0"/>
              <w:right w:val="single" w:color="auto" w:sz="4" w:space="0"/>
            </w:tcBorders>
            <w:vAlign w:val="center"/>
          </w:tcPr>
          <w:p>
            <w:pPr>
              <w:snapToGrid w:val="0"/>
              <w:spacing w:line="3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25-21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106"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line="320" w:lineRule="exact"/>
              <w:jc w:val="center"/>
              <w:textAlignment w:val="baseline"/>
              <w:rPr>
                <w:rFonts w:ascii="仿宋_GB2312" w:hAnsi="仿宋_GB2312" w:eastAsia="仿宋_GB2312" w:cs="仿宋_GB2312"/>
                <w:sz w:val="2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spacing w:line="3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较大效益</w:t>
            </w:r>
          </w:p>
        </w:tc>
        <w:tc>
          <w:tcPr>
            <w:tcW w:w="5670" w:type="dxa"/>
            <w:vMerge w:val="continue"/>
            <w:tcBorders>
              <w:left w:val="single" w:color="auto" w:sz="4" w:space="0"/>
              <w:right w:val="single" w:color="auto" w:sz="4" w:space="0"/>
            </w:tcBorders>
            <w:vAlign w:val="center"/>
          </w:tcPr>
          <w:p>
            <w:pPr>
              <w:pStyle w:val="2"/>
              <w:snapToGrid w:val="0"/>
              <w:spacing w:after="0" w:line="320" w:lineRule="exact"/>
              <w:textAlignment w:val="baseline"/>
              <w:rPr>
                <w:rFonts w:ascii="仿宋_GB2312" w:hAnsi="仿宋_GB2312" w:eastAsia="仿宋_GB2312" w:cs="仿宋_GB2312"/>
                <w:bCs/>
                <w:kern w:val="0"/>
                <w:szCs w:val="21"/>
              </w:rPr>
            </w:pPr>
          </w:p>
        </w:tc>
        <w:tc>
          <w:tcPr>
            <w:tcW w:w="878" w:type="dxa"/>
            <w:tcBorders>
              <w:top w:val="single" w:color="auto" w:sz="4" w:space="0"/>
              <w:left w:val="single" w:color="auto" w:sz="4" w:space="0"/>
              <w:bottom w:val="single" w:color="auto" w:sz="4" w:space="0"/>
              <w:right w:val="single" w:color="auto" w:sz="4" w:space="0"/>
            </w:tcBorders>
            <w:vAlign w:val="center"/>
          </w:tcPr>
          <w:p>
            <w:pPr>
              <w:snapToGrid w:val="0"/>
              <w:spacing w:line="3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5" w:hRule="atLeast"/>
          <w:jc w:val="center"/>
        </w:trPr>
        <w:tc>
          <w:tcPr>
            <w:tcW w:w="1106"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line="320" w:lineRule="exact"/>
              <w:jc w:val="center"/>
              <w:textAlignment w:val="baseline"/>
              <w:rPr>
                <w:rFonts w:ascii="仿宋_GB2312" w:hAnsi="仿宋_GB2312" w:eastAsia="仿宋_GB2312" w:cs="仿宋_GB2312"/>
                <w:sz w:val="2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spacing w:line="3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中等效益</w:t>
            </w:r>
          </w:p>
        </w:tc>
        <w:tc>
          <w:tcPr>
            <w:tcW w:w="5670" w:type="dxa"/>
            <w:vMerge w:val="continue"/>
            <w:tcBorders>
              <w:left w:val="single" w:color="auto" w:sz="4" w:space="0"/>
              <w:bottom w:val="single" w:color="auto" w:sz="4" w:space="0"/>
              <w:right w:val="single" w:color="auto" w:sz="4" w:space="0"/>
            </w:tcBorders>
            <w:vAlign w:val="center"/>
          </w:tcPr>
          <w:p>
            <w:pPr>
              <w:pStyle w:val="2"/>
              <w:snapToGrid w:val="0"/>
              <w:spacing w:after="0" w:line="320" w:lineRule="exact"/>
              <w:textAlignment w:val="baseline"/>
              <w:rPr>
                <w:rFonts w:ascii="仿宋_GB2312" w:hAnsi="仿宋_GB2312" w:eastAsia="仿宋_GB2312" w:cs="仿宋_GB2312"/>
                <w:bCs/>
                <w:kern w:val="0"/>
                <w:szCs w:val="21"/>
              </w:rPr>
            </w:pPr>
          </w:p>
        </w:tc>
        <w:tc>
          <w:tcPr>
            <w:tcW w:w="878" w:type="dxa"/>
            <w:tcBorders>
              <w:top w:val="single" w:color="auto" w:sz="4" w:space="0"/>
              <w:left w:val="single" w:color="auto" w:sz="4" w:space="0"/>
              <w:bottom w:val="single" w:color="auto" w:sz="4" w:space="0"/>
              <w:right w:val="single" w:color="auto" w:sz="4" w:space="0"/>
            </w:tcBorders>
            <w:vAlign w:val="center"/>
          </w:tcPr>
          <w:p>
            <w:pPr>
              <w:snapToGrid w:val="0"/>
              <w:spacing w:line="3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106" w:type="dxa"/>
            <w:vMerge w:val="restart"/>
            <w:tcBorders>
              <w:top w:val="single" w:color="auto" w:sz="4" w:space="0"/>
              <w:left w:val="single" w:color="auto" w:sz="4" w:space="0"/>
              <w:bottom w:val="single" w:color="auto" w:sz="4" w:space="0"/>
              <w:right w:val="single" w:color="auto" w:sz="4" w:space="0"/>
            </w:tcBorders>
            <w:vAlign w:val="center"/>
          </w:tcPr>
          <w:p>
            <w:pPr>
              <w:snapToGrid w:val="0"/>
              <w:spacing w:line="3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对科学技术进步的促进作用</w:t>
            </w: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spacing w:line="3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特别显著</w:t>
            </w:r>
          </w:p>
        </w:tc>
        <w:tc>
          <w:tcPr>
            <w:tcW w:w="5670" w:type="dxa"/>
            <w:vMerge w:val="restart"/>
            <w:tcBorders>
              <w:top w:val="single" w:color="auto" w:sz="4" w:space="0"/>
              <w:left w:val="single" w:color="auto" w:sz="4" w:space="0"/>
              <w:right w:val="single" w:color="auto" w:sz="4" w:space="0"/>
            </w:tcBorders>
            <w:vAlign w:val="center"/>
          </w:tcPr>
          <w:p>
            <w:pPr>
              <w:pStyle w:val="2"/>
              <w:snapToGrid w:val="0"/>
              <w:spacing w:after="0" w:line="320" w:lineRule="exact"/>
              <w:textAlignment w:val="baseline"/>
              <w:rPr>
                <w:rFonts w:ascii="仿宋_GB2312" w:hAnsi="仿宋_GB2312" w:eastAsia="仿宋_GB2312" w:cs="仿宋_GB2312"/>
                <w:bCs/>
                <w:kern w:val="0"/>
                <w:szCs w:val="21"/>
              </w:rPr>
            </w:pPr>
            <w:r>
              <w:rPr>
                <w:rFonts w:hint="eastAsia" w:ascii="仿宋_GB2312" w:hAnsi="仿宋_GB2312" w:eastAsia="仿宋_GB2312" w:cs="仿宋_GB2312"/>
                <w:bCs/>
                <w:kern w:val="0"/>
                <w:szCs w:val="21"/>
              </w:rPr>
              <w:t xml:space="preserve">   项目形成的创新成果、专利标准、自有技术对科学技术进步的作用，具有广泛的推广性。</w:t>
            </w:r>
          </w:p>
          <w:p>
            <w:pPr>
              <w:pStyle w:val="2"/>
              <w:snapToGrid w:val="0"/>
              <w:spacing w:after="0" w:line="320" w:lineRule="exact"/>
              <w:textAlignment w:val="baseline"/>
              <w:rPr>
                <w:rFonts w:ascii="仿宋_GB2312" w:hAnsi="仿宋_GB2312" w:eastAsia="仿宋_GB2312" w:cs="仿宋_GB2312"/>
                <w:bCs/>
                <w:kern w:val="0"/>
                <w:szCs w:val="21"/>
              </w:rPr>
            </w:pPr>
          </w:p>
        </w:tc>
        <w:tc>
          <w:tcPr>
            <w:tcW w:w="878" w:type="dxa"/>
            <w:tcBorders>
              <w:top w:val="single" w:color="auto" w:sz="4" w:space="0"/>
              <w:left w:val="single" w:color="auto" w:sz="4" w:space="0"/>
              <w:bottom w:val="single" w:color="auto" w:sz="4" w:space="0"/>
              <w:right w:val="single" w:color="auto" w:sz="4" w:space="0"/>
            </w:tcBorders>
            <w:vAlign w:val="center"/>
          </w:tcPr>
          <w:p>
            <w:pPr>
              <w:snapToGrid w:val="0"/>
              <w:spacing w:line="3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1" w:hRule="atLeast"/>
          <w:jc w:val="center"/>
        </w:trPr>
        <w:tc>
          <w:tcPr>
            <w:tcW w:w="1106"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line="320" w:lineRule="exact"/>
              <w:jc w:val="center"/>
              <w:textAlignment w:val="baseline"/>
              <w:rPr>
                <w:rFonts w:ascii="仿宋_GB2312" w:hAnsi="仿宋_GB2312" w:eastAsia="仿宋_GB2312" w:cs="仿宋_GB2312"/>
                <w:sz w:val="2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spacing w:line="3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显著</w:t>
            </w:r>
          </w:p>
        </w:tc>
        <w:tc>
          <w:tcPr>
            <w:tcW w:w="5670" w:type="dxa"/>
            <w:vMerge w:val="continue"/>
            <w:tcBorders>
              <w:left w:val="single" w:color="auto" w:sz="4" w:space="0"/>
              <w:right w:val="single" w:color="auto" w:sz="4" w:space="0"/>
            </w:tcBorders>
            <w:vAlign w:val="center"/>
          </w:tcPr>
          <w:p>
            <w:pPr>
              <w:snapToGrid w:val="0"/>
              <w:spacing w:line="320" w:lineRule="exact"/>
              <w:jc w:val="center"/>
              <w:textAlignment w:val="baseline"/>
              <w:rPr>
                <w:rFonts w:ascii="仿宋_GB2312" w:hAnsi="仿宋_GB2312" w:eastAsia="仿宋_GB2312" w:cs="仿宋_GB2312"/>
                <w:sz w:val="20"/>
                <w:szCs w:val="21"/>
              </w:rPr>
            </w:pPr>
          </w:p>
        </w:tc>
        <w:tc>
          <w:tcPr>
            <w:tcW w:w="878" w:type="dxa"/>
            <w:tcBorders>
              <w:top w:val="single" w:color="auto" w:sz="4" w:space="0"/>
              <w:left w:val="single" w:color="auto" w:sz="4" w:space="0"/>
              <w:bottom w:val="single" w:color="auto" w:sz="4" w:space="0"/>
              <w:right w:val="single" w:color="auto" w:sz="4" w:space="0"/>
            </w:tcBorders>
            <w:vAlign w:val="center"/>
          </w:tcPr>
          <w:p>
            <w:pPr>
              <w:snapToGrid w:val="0"/>
              <w:spacing w:line="3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15-11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106"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line="320" w:lineRule="exact"/>
              <w:jc w:val="center"/>
              <w:textAlignment w:val="baseline"/>
              <w:rPr>
                <w:rFonts w:ascii="仿宋_GB2312" w:hAnsi="仿宋_GB2312" w:eastAsia="仿宋_GB2312" w:cs="仿宋_GB2312"/>
                <w:sz w:val="2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spacing w:line="3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较显著</w:t>
            </w:r>
          </w:p>
        </w:tc>
        <w:tc>
          <w:tcPr>
            <w:tcW w:w="5670" w:type="dxa"/>
            <w:vMerge w:val="continue"/>
            <w:tcBorders>
              <w:left w:val="single" w:color="auto" w:sz="4" w:space="0"/>
              <w:right w:val="single" w:color="auto" w:sz="4" w:space="0"/>
            </w:tcBorders>
            <w:vAlign w:val="center"/>
          </w:tcPr>
          <w:p>
            <w:pPr>
              <w:snapToGrid w:val="0"/>
              <w:spacing w:line="320" w:lineRule="exact"/>
              <w:jc w:val="center"/>
              <w:textAlignment w:val="baseline"/>
              <w:rPr>
                <w:rFonts w:ascii="仿宋_GB2312" w:hAnsi="仿宋_GB2312" w:eastAsia="仿宋_GB2312" w:cs="仿宋_GB2312"/>
                <w:sz w:val="20"/>
                <w:szCs w:val="21"/>
              </w:rPr>
            </w:pPr>
          </w:p>
        </w:tc>
        <w:tc>
          <w:tcPr>
            <w:tcW w:w="878" w:type="dxa"/>
            <w:tcBorders>
              <w:top w:val="single" w:color="auto" w:sz="4" w:space="0"/>
              <w:left w:val="single" w:color="auto" w:sz="4" w:space="0"/>
              <w:bottom w:val="single" w:color="auto" w:sz="4" w:space="0"/>
              <w:right w:val="single" w:color="auto" w:sz="4" w:space="0"/>
            </w:tcBorders>
            <w:vAlign w:val="center"/>
          </w:tcPr>
          <w:p>
            <w:pPr>
              <w:snapToGrid w:val="0"/>
              <w:spacing w:line="3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10-6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106"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line="320" w:lineRule="exact"/>
              <w:jc w:val="center"/>
              <w:textAlignment w:val="baseline"/>
              <w:rPr>
                <w:rFonts w:ascii="仿宋_GB2312" w:hAnsi="仿宋_GB2312" w:eastAsia="仿宋_GB2312" w:cs="仿宋_GB2312"/>
                <w:sz w:val="2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spacing w:line="3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中等</w:t>
            </w:r>
          </w:p>
        </w:tc>
        <w:tc>
          <w:tcPr>
            <w:tcW w:w="5670" w:type="dxa"/>
            <w:vMerge w:val="continue"/>
            <w:tcBorders>
              <w:left w:val="single" w:color="auto" w:sz="4" w:space="0"/>
              <w:bottom w:val="single" w:color="auto" w:sz="4" w:space="0"/>
              <w:right w:val="single" w:color="auto" w:sz="4" w:space="0"/>
            </w:tcBorders>
            <w:vAlign w:val="center"/>
          </w:tcPr>
          <w:p>
            <w:pPr>
              <w:snapToGrid w:val="0"/>
              <w:spacing w:line="320" w:lineRule="exact"/>
              <w:jc w:val="center"/>
              <w:textAlignment w:val="baseline"/>
              <w:rPr>
                <w:rFonts w:ascii="仿宋_GB2312" w:hAnsi="仿宋_GB2312" w:eastAsia="仿宋_GB2312" w:cs="仿宋_GB2312"/>
                <w:sz w:val="20"/>
                <w:szCs w:val="21"/>
              </w:rPr>
            </w:pPr>
          </w:p>
        </w:tc>
        <w:tc>
          <w:tcPr>
            <w:tcW w:w="878" w:type="dxa"/>
            <w:tcBorders>
              <w:top w:val="single" w:color="auto" w:sz="4" w:space="0"/>
              <w:left w:val="single" w:color="auto" w:sz="4" w:space="0"/>
              <w:bottom w:val="single" w:color="auto" w:sz="4" w:space="0"/>
              <w:right w:val="single" w:color="auto" w:sz="4" w:space="0"/>
            </w:tcBorders>
            <w:vAlign w:val="center"/>
          </w:tcPr>
          <w:p>
            <w:pPr>
              <w:snapToGrid w:val="0"/>
              <w:spacing w:line="3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5-0</w:t>
            </w:r>
          </w:p>
        </w:tc>
      </w:tr>
    </w:tbl>
    <w:p>
      <w:pPr>
        <w:snapToGrid w:val="0"/>
        <w:spacing w:line="500" w:lineRule="exact"/>
        <w:jc w:val="center"/>
        <w:textAlignment w:val="baseline"/>
        <w:rPr>
          <w:rFonts w:ascii="仿宋" w:hAnsi="仿宋" w:eastAsia="仿宋" w:cs="仿宋"/>
          <w:b/>
          <w:color w:val="000000"/>
          <w:sz w:val="32"/>
          <w:szCs w:val="32"/>
        </w:rPr>
      </w:pPr>
      <w:bookmarkStart w:id="33" w:name="_Toc18465"/>
    </w:p>
    <w:p>
      <w:pPr>
        <w:snapToGrid w:val="0"/>
        <w:spacing w:line="380" w:lineRule="exact"/>
        <w:jc w:val="center"/>
        <w:textAlignment w:val="baseline"/>
        <w:rPr>
          <w:rFonts w:ascii="仿宋" w:hAnsi="仿宋" w:eastAsia="仿宋" w:cs="仿宋"/>
          <w:b/>
          <w:color w:val="000000"/>
          <w:sz w:val="32"/>
          <w:szCs w:val="32"/>
        </w:rPr>
      </w:pPr>
      <w:r>
        <w:rPr>
          <w:rFonts w:hint="eastAsia" w:ascii="仿宋" w:hAnsi="仿宋" w:eastAsia="仿宋" w:cs="仿宋"/>
          <w:b/>
          <w:color w:val="000000"/>
          <w:sz w:val="32"/>
          <w:szCs w:val="32"/>
        </w:rPr>
        <w:t>（十二）建筑结构与抗震设计项目评审指标</w:t>
      </w:r>
      <w:bookmarkEnd w:id="33"/>
    </w:p>
    <w:tbl>
      <w:tblPr>
        <w:tblStyle w:val="12"/>
        <w:tblW w:w="87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8"/>
        <w:gridCol w:w="1701"/>
        <w:gridCol w:w="4705"/>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248" w:type="dxa"/>
            <w:tcBorders>
              <w:top w:val="single" w:color="auto" w:sz="4" w:space="0"/>
              <w:left w:val="single" w:color="auto" w:sz="4" w:space="0"/>
              <w:bottom w:val="single" w:color="auto" w:sz="4" w:space="0"/>
              <w:right w:val="single" w:color="auto" w:sz="4" w:space="0"/>
            </w:tcBorders>
            <w:vAlign w:val="center"/>
          </w:tcPr>
          <w:p>
            <w:pPr>
              <w:snapToGrid w:val="0"/>
              <w:spacing w:line="38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评审指标</w:t>
            </w:r>
          </w:p>
        </w:tc>
        <w:tc>
          <w:tcPr>
            <w:tcW w:w="1701" w:type="dxa"/>
            <w:tcBorders>
              <w:top w:val="single" w:color="auto" w:sz="4" w:space="0"/>
              <w:left w:val="single" w:color="auto" w:sz="4" w:space="0"/>
              <w:bottom w:val="single" w:color="auto" w:sz="4" w:space="0"/>
              <w:right w:val="single" w:color="auto" w:sz="4" w:space="0"/>
            </w:tcBorders>
            <w:vAlign w:val="center"/>
          </w:tcPr>
          <w:p>
            <w:pPr>
              <w:snapToGrid w:val="0"/>
              <w:spacing w:line="38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等级</w:t>
            </w:r>
          </w:p>
        </w:tc>
        <w:tc>
          <w:tcPr>
            <w:tcW w:w="4705" w:type="dxa"/>
            <w:tcBorders>
              <w:top w:val="single" w:color="auto" w:sz="4" w:space="0"/>
              <w:left w:val="single" w:color="auto" w:sz="4" w:space="0"/>
              <w:bottom w:val="single" w:color="auto" w:sz="4" w:space="0"/>
              <w:right w:val="single" w:color="auto" w:sz="4" w:space="0"/>
            </w:tcBorders>
            <w:vAlign w:val="center"/>
          </w:tcPr>
          <w:p>
            <w:pPr>
              <w:snapToGrid w:val="0"/>
              <w:spacing w:line="38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评价要素与</w:t>
            </w:r>
            <w:r>
              <w:rPr>
                <w:rFonts w:ascii="仿宋_GB2312" w:hAnsi="仿宋_GB2312" w:eastAsia="仿宋_GB2312" w:cs="仿宋_GB2312"/>
                <w:bCs/>
                <w:szCs w:val="21"/>
              </w:rPr>
              <w:t>基本标准</w:t>
            </w: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spacing w:line="38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分数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47" w:hRule="atLeast"/>
          <w:jc w:val="center"/>
        </w:trPr>
        <w:tc>
          <w:tcPr>
            <w:tcW w:w="1248" w:type="dxa"/>
            <w:vMerge w:val="restart"/>
            <w:tcBorders>
              <w:top w:val="single" w:color="auto" w:sz="4" w:space="0"/>
              <w:left w:val="single" w:color="auto" w:sz="4" w:space="0"/>
              <w:right w:val="single" w:color="auto" w:sz="4" w:space="0"/>
            </w:tcBorders>
            <w:vAlign w:val="center"/>
          </w:tcPr>
          <w:p>
            <w:pPr>
              <w:snapToGrid w:val="0"/>
              <w:spacing w:line="38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技术水平</w:t>
            </w:r>
          </w:p>
        </w:tc>
        <w:tc>
          <w:tcPr>
            <w:tcW w:w="1701" w:type="dxa"/>
            <w:tcBorders>
              <w:top w:val="single" w:color="auto" w:sz="4" w:space="0"/>
              <w:left w:val="single" w:color="auto" w:sz="4" w:space="0"/>
              <w:bottom w:val="single" w:color="auto" w:sz="4" w:space="0"/>
              <w:right w:val="single" w:color="auto" w:sz="4" w:space="0"/>
            </w:tcBorders>
            <w:vAlign w:val="center"/>
          </w:tcPr>
          <w:p>
            <w:pPr>
              <w:snapToGrid w:val="0"/>
              <w:spacing w:line="38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国内先进</w:t>
            </w:r>
          </w:p>
        </w:tc>
        <w:tc>
          <w:tcPr>
            <w:tcW w:w="4705" w:type="dxa"/>
            <w:vMerge w:val="restart"/>
            <w:tcBorders>
              <w:top w:val="single" w:color="auto" w:sz="4" w:space="0"/>
              <w:left w:val="single" w:color="auto" w:sz="4" w:space="0"/>
              <w:right w:val="single" w:color="auto" w:sz="4" w:space="0"/>
            </w:tcBorders>
            <w:vAlign w:val="center"/>
          </w:tcPr>
          <w:p>
            <w:pPr>
              <w:snapToGrid w:val="0"/>
              <w:spacing w:line="380" w:lineRule="exact"/>
              <w:ind w:left="210" w:hanging="210" w:hangingChars="100"/>
              <w:textAlignment w:val="baseline"/>
              <w:rPr>
                <w:rFonts w:ascii="仿宋_GB2312" w:hAnsi="仿宋_GB2312" w:eastAsia="仿宋_GB2312" w:cs="仿宋_GB2312"/>
                <w:color w:val="000000" w:themeColor="text1"/>
                <w:sz w:val="20"/>
                <w:szCs w:val="21"/>
              </w:rPr>
            </w:pPr>
            <w:r>
              <w:rPr>
                <w:rFonts w:hint="eastAsia" w:ascii="仿宋_GB2312" w:hAnsi="仿宋_GB2312" w:eastAsia="仿宋_GB2312" w:cs="仿宋_GB2312"/>
                <w:color w:val="000000" w:themeColor="text1"/>
                <w:szCs w:val="21"/>
              </w:rPr>
              <w:t>1.结构表现；</w:t>
            </w:r>
          </w:p>
          <w:p>
            <w:pPr>
              <w:snapToGrid w:val="0"/>
              <w:spacing w:line="380" w:lineRule="exact"/>
              <w:ind w:left="210" w:hanging="210" w:hangingChars="100"/>
              <w:textAlignment w:val="baseline"/>
              <w:rPr>
                <w:rFonts w:ascii="仿宋_GB2312" w:hAnsi="仿宋_GB2312" w:eastAsia="仿宋_GB2312" w:cs="仿宋_GB2312"/>
                <w:color w:val="000000" w:themeColor="text1"/>
                <w:sz w:val="20"/>
                <w:szCs w:val="21"/>
              </w:rPr>
            </w:pPr>
            <w:r>
              <w:rPr>
                <w:rFonts w:hint="eastAsia" w:ascii="仿宋_GB2312" w:hAnsi="仿宋_GB2312" w:eastAsia="仿宋_GB2312" w:cs="仿宋_GB2312"/>
                <w:color w:val="000000" w:themeColor="text1"/>
                <w:szCs w:val="21"/>
              </w:rPr>
              <w:t>2.结构体系；</w:t>
            </w:r>
          </w:p>
          <w:p>
            <w:pPr>
              <w:snapToGrid w:val="0"/>
              <w:spacing w:line="380" w:lineRule="exact"/>
              <w:ind w:left="210" w:hanging="210" w:hangingChars="100"/>
              <w:textAlignment w:val="baseline"/>
              <w:rPr>
                <w:rFonts w:ascii="仿宋_GB2312" w:hAnsi="仿宋_GB2312" w:eastAsia="仿宋_GB2312" w:cs="仿宋_GB2312"/>
                <w:color w:val="000000" w:themeColor="text1"/>
                <w:sz w:val="20"/>
                <w:szCs w:val="21"/>
              </w:rPr>
            </w:pPr>
            <w:r>
              <w:rPr>
                <w:rFonts w:hint="eastAsia" w:ascii="仿宋_GB2312" w:hAnsi="仿宋_GB2312" w:eastAsia="仿宋_GB2312" w:cs="仿宋_GB2312"/>
                <w:color w:val="000000" w:themeColor="text1"/>
                <w:szCs w:val="21"/>
              </w:rPr>
              <w:t>3.结构复杂度；</w:t>
            </w:r>
          </w:p>
          <w:p>
            <w:pPr>
              <w:snapToGrid w:val="0"/>
              <w:spacing w:line="380" w:lineRule="exact"/>
              <w:ind w:left="210" w:hanging="210" w:hangingChars="100"/>
              <w:textAlignment w:val="baseline"/>
              <w:rPr>
                <w:rFonts w:ascii="仿宋_GB2312" w:hAnsi="仿宋_GB2312" w:eastAsia="仿宋_GB2312" w:cs="仿宋_GB2312"/>
                <w:color w:val="000000" w:themeColor="text1"/>
                <w:sz w:val="20"/>
                <w:szCs w:val="21"/>
              </w:rPr>
            </w:pPr>
            <w:r>
              <w:rPr>
                <w:rFonts w:hint="eastAsia" w:ascii="仿宋_GB2312" w:hAnsi="仿宋_GB2312" w:eastAsia="仿宋_GB2312" w:cs="仿宋_GB2312"/>
                <w:color w:val="000000" w:themeColor="text1"/>
                <w:szCs w:val="21"/>
              </w:rPr>
              <w:t>4.结构构件；</w:t>
            </w:r>
          </w:p>
          <w:p>
            <w:pPr>
              <w:snapToGrid w:val="0"/>
              <w:spacing w:line="380" w:lineRule="exact"/>
              <w:ind w:left="210" w:hanging="210" w:hangingChars="100"/>
              <w:textAlignment w:val="baseline"/>
              <w:rPr>
                <w:rFonts w:ascii="仿宋_GB2312" w:hAnsi="仿宋_GB2312" w:eastAsia="仿宋_GB2312" w:cs="仿宋_GB2312"/>
                <w:color w:val="000000" w:themeColor="text1"/>
                <w:sz w:val="20"/>
                <w:szCs w:val="21"/>
              </w:rPr>
            </w:pPr>
            <w:r>
              <w:rPr>
                <w:rFonts w:hint="eastAsia" w:ascii="仿宋_GB2312" w:hAnsi="仿宋_GB2312" w:eastAsia="仿宋_GB2312" w:cs="仿宋_GB2312"/>
                <w:color w:val="000000" w:themeColor="text1"/>
                <w:szCs w:val="21"/>
              </w:rPr>
              <w:t>5.结构节点；</w:t>
            </w:r>
          </w:p>
          <w:p>
            <w:pPr>
              <w:snapToGrid w:val="0"/>
              <w:spacing w:line="380" w:lineRule="exact"/>
              <w:ind w:left="210" w:hanging="210" w:hangingChars="100"/>
              <w:textAlignment w:val="baseline"/>
              <w:rPr>
                <w:rFonts w:ascii="仿宋_GB2312" w:hAnsi="仿宋_GB2312" w:eastAsia="仿宋_GB2312" w:cs="仿宋_GB2312"/>
                <w:color w:val="000000" w:themeColor="text1"/>
                <w:sz w:val="20"/>
                <w:szCs w:val="21"/>
              </w:rPr>
            </w:pPr>
            <w:r>
              <w:rPr>
                <w:rFonts w:hint="eastAsia" w:ascii="仿宋_GB2312" w:hAnsi="仿宋_GB2312" w:eastAsia="仿宋_GB2312" w:cs="仿宋_GB2312"/>
                <w:color w:val="000000" w:themeColor="text1"/>
                <w:szCs w:val="21"/>
              </w:rPr>
              <w:t>6.抗震性态（水平减震系数、隔震位移、附加阻尼等）；</w:t>
            </w:r>
          </w:p>
          <w:p>
            <w:pPr>
              <w:snapToGrid w:val="0"/>
              <w:spacing w:line="380" w:lineRule="exact"/>
              <w:ind w:left="210" w:hanging="210" w:hangingChars="100"/>
              <w:textAlignment w:val="baseline"/>
              <w:rPr>
                <w:rFonts w:ascii="仿宋_GB2312" w:hAnsi="仿宋_GB2312" w:eastAsia="仿宋_GB2312" w:cs="仿宋_GB2312"/>
                <w:color w:val="000000" w:themeColor="text1"/>
                <w:sz w:val="20"/>
                <w:szCs w:val="21"/>
              </w:rPr>
            </w:pPr>
            <w:r>
              <w:rPr>
                <w:rFonts w:hint="eastAsia" w:ascii="仿宋_GB2312" w:hAnsi="仿宋_GB2312" w:eastAsia="仿宋_GB2312" w:cs="仿宋_GB2312"/>
                <w:color w:val="000000" w:themeColor="text1"/>
                <w:szCs w:val="21"/>
              </w:rPr>
              <w:t>7.体系效能（减隔震装置防护、隔震缝、楼电梯隔震处理等）；</w:t>
            </w:r>
          </w:p>
          <w:p>
            <w:pPr>
              <w:snapToGrid w:val="0"/>
              <w:spacing w:line="380" w:lineRule="exact"/>
              <w:ind w:left="210" w:hanging="210" w:hangingChars="100"/>
              <w:textAlignment w:val="baseline"/>
              <w:rPr>
                <w:rFonts w:ascii="仿宋_GB2312" w:hAnsi="仿宋_GB2312" w:eastAsia="仿宋_GB2312" w:cs="仿宋_GB2312"/>
                <w:color w:val="000000" w:themeColor="text1"/>
                <w:sz w:val="20"/>
                <w:szCs w:val="21"/>
              </w:rPr>
            </w:pPr>
            <w:r>
              <w:rPr>
                <w:rFonts w:hint="eastAsia" w:ascii="仿宋_GB2312" w:hAnsi="仿宋_GB2312" w:eastAsia="仿宋_GB2312" w:cs="仿宋_GB2312"/>
                <w:color w:val="000000" w:themeColor="text1"/>
                <w:szCs w:val="21"/>
              </w:rPr>
              <w:t>8.主体功能非结构构件抗震设计；</w:t>
            </w:r>
          </w:p>
          <w:p>
            <w:pPr>
              <w:snapToGrid w:val="0"/>
              <w:spacing w:line="380" w:lineRule="exact"/>
              <w:ind w:left="210" w:hanging="210" w:hangingChars="100"/>
              <w:textAlignment w:val="baseline"/>
              <w:rPr>
                <w:rFonts w:ascii="仿宋_GB2312" w:hAnsi="仿宋_GB2312" w:eastAsia="仿宋_GB2312" w:cs="仿宋_GB2312"/>
                <w:color w:val="000000" w:themeColor="text1"/>
                <w:sz w:val="20"/>
                <w:szCs w:val="21"/>
              </w:rPr>
            </w:pPr>
            <w:r>
              <w:rPr>
                <w:rFonts w:hint="eastAsia" w:ascii="仿宋_GB2312" w:hAnsi="仿宋_GB2312" w:eastAsia="仿宋_GB2312" w:cs="仿宋_GB2312"/>
                <w:color w:val="000000" w:themeColor="text1"/>
                <w:szCs w:val="21"/>
              </w:rPr>
              <w:t>9</w:t>
            </w:r>
            <w:r>
              <w:rPr>
                <w:rFonts w:ascii="仿宋_GB2312" w:hAnsi="仿宋_GB2312" w:eastAsia="仿宋_GB2312" w:cs="仿宋_GB2312"/>
                <w:color w:val="000000" w:themeColor="text1"/>
                <w:szCs w:val="21"/>
              </w:rPr>
              <w:t xml:space="preserve">. </w:t>
            </w:r>
            <w:r>
              <w:rPr>
                <w:rFonts w:hint="eastAsia" w:ascii="仿宋_GB2312" w:hAnsi="仿宋_GB2312" w:eastAsia="仿宋_GB2312" w:cs="仿宋_GB2312"/>
                <w:color w:val="000000" w:themeColor="text1"/>
                <w:szCs w:val="21"/>
              </w:rPr>
              <w:t>抗震措施。</w:t>
            </w: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spacing w:line="380" w:lineRule="exact"/>
              <w:ind w:firstLine="23" w:firstLineChars="11"/>
              <w:jc w:val="center"/>
              <w:textAlignment w:val="baseline"/>
              <w:rPr>
                <w:rFonts w:ascii="仿宋_GB2312" w:hAnsi="仿宋_GB2312" w:eastAsia="仿宋_GB2312" w:cs="仿宋_GB2312"/>
                <w:color w:val="333333"/>
                <w:sz w:val="20"/>
                <w:szCs w:val="21"/>
              </w:rPr>
            </w:pPr>
            <w:r>
              <w:rPr>
                <w:rFonts w:hint="eastAsia" w:ascii="仿宋_GB2312" w:hAnsi="仿宋_GB2312" w:eastAsia="仿宋_GB2312" w:cs="仿宋_GB2312"/>
                <w:color w:val="333333"/>
                <w:szCs w:val="21"/>
              </w:rPr>
              <w:t>30-26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6" w:hRule="atLeast"/>
          <w:jc w:val="center"/>
        </w:trPr>
        <w:tc>
          <w:tcPr>
            <w:tcW w:w="1248" w:type="dxa"/>
            <w:vMerge w:val="continue"/>
            <w:tcBorders>
              <w:left w:val="single" w:color="auto" w:sz="4" w:space="0"/>
              <w:right w:val="single" w:color="auto" w:sz="4" w:space="0"/>
            </w:tcBorders>
            <w:vAlign w:val="center"/>
          </w:tcPr>
          <w:p>
            <w:pPr>
              <w:snapToGrid w:val="0"/>
              <w:spacing w:line="380" w:lineRule="exact"/>
              <w:jc w:val="center"/>
              <w:textAlignment w:val="baseline"/>
              <w:rPr>
                <w:rFonts w:ascii="仿宋_GB2312" w:hAnsi="仿宋_GB2312" w:eastAsia="仿宋_GB2312" w:cs="仿宋_GB2312"/>
                <w:bCs/>
                <w:sz w:val="20"/>
                <w:szCs w:val="21"/>
              </w:rPr>
            </w:pPr>
          </w:p>
        </w:tc>
        <w:tc>
          <w:tcPr>
            <w:tcW w:w="1701" w:type="dxa"/>
            <w:tcBorders>
              <w:top w:val="single" w:color="auto" w:sz="4" w:space="0"/>
              <w:left w:val="single" w:color="auto" w:sz="4" w:space="0"/>
              <w:bottom w:val="single" w:color="auto" w:sz="4" w:space="0"/>
              <w:right w:val="single" w:color="auto" w:sz="4" w:space="0"/>
            </w:tcBorders>
            <w:vAlign w:val="center"/>
          </w:tcPr>
          <w:p>
            <w:pPr>
              <w:snapToGrid w:val="0"/>
              <w:spacing w:line="38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省内领先</w:t>
            </w:r>
          </w:p>
        </w:tc>
        <w:tc>
          <w:tcPr>
            <w:tcW w:w="4705" w:type="dxa"/>
            <w:vMerge w:val="continue"/>
            <w:tcBorders>
              <w:left w:val="single" w:color="auto" w:sz="4" w:space="0"/>
              <w:right w:val="single" w:color="auto" w:sz="4" w:space="0"/>
            </w:tcBorders>
            <w:vAlign w:val="center"/>
          </w:tcPr>
          <w:p>
            <w:pPr>
              <w:snapToGrid w:val="0"/>
              <w:spacing w:line="380" w:lineRule="exact"/>
              <w:ind w:left="200" w:hanging="200" w:hangingChars="100"/>
              <w:textAlignment w:val="baseline"/>
              <w:rPr>
                <w:rFonts w:ascii="仿宋_GB2312" w:hAnsi="仿宋_GB2312" w:eastAsia="仿宋_GB2312" w:cs="仿宋_GB2312"/>
                <w:color w:val="000000" w:themeColor="text1"/>
                <w:sz w:val="2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spacing w:line="380" w:lineRule="exact"/>
              <w:ind w:firstLine="23" w:firstLineChars="11"/>
              <w:jc w:val="center"/>
              <w:textAlignment w:val="baseline"/>
              <w:rPr>
                <w:rFonts w:ascii="仿宋_GB2312" w:hAnsi="仿宋_GB2312" w:eastAsia="仿宋_GB2312" w:cs="仿宋_GB2312"/>
                <w:color w:val="333333"/>
                <w:sz w:val="20"/>
                <w:szCs w:val="21"/>
              </w:rPr>
            </w:pPr>
            <w:r>
              <w:rPr>
                <w:rFonts w:hint="eastAsia" w:ascii="仿宋_GB2312" w:hAnsi="仿宋_GB2312" w:eastAsia="仿宋_GB2312" w:cs="仿宋_GB2312"/>
                <w:color w:val="333333"/>
                <w:szCs w:val="21"/>
              </w:rPr>
              <w:t>25-21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98" w:hRule="atLeast"/>
          <w:jc w:val="center"/>
        </w:trPr>
        <w:tc>
          <w:tcPr>
            <w:tcW w:w="1248" w:type="dxa"/>
            <w:vMerge w:val="continue"/>
            <w:tcBorders>
              <w:left w:val="single" w:color="auto" w:sz="4" w:space="0"/>
              <w:right w:val="single" w:color="auto" w:sz="4" w:space="0"/>
            </w:tcBorders>
            <w:vAlign w:val="center"/>
          </w:tcPr>
          <w:p>
            <w:pPr>
              <w:snapToGrid w:val="0"/>
              <w:spacing w:line="380" w:lineRule="exact"/>
              <w:jc w:val="center"/>
              <w:textAlignment w:val="baseline"/>
              <w:rPr>
                <w:rFonts w:ascii="仿宋_GB2312" w:hAnsi="仿宋_GB2312" w:eastAsia="仿宋_GB2312" w:cs="仿宋_GB2312"/>
                <w:bCs/>
                <w:sz w:val="20"/>
                <w:szCs w:val="21"/>
              </w:rPr>
            </w:pPr>
          </w:p>
        </w:tc>
        <w:tc>
          <w:tcPr>
            <w:tcW w:w="1701" w:type="dxa"/>
            <w:tcBorders>
              <w:top w:val="single" w:color="auto" w:sz="4" w:space="0"/>
              <w:left w:val="single" w:color="auto" w:sz="4" w:space="0"/>
              <w:bottom w:val="single" w:color="auto" w:sz="4" w:space="0"/>
              <w:right w:val="single" w:color="auto" w:sz="4" w:space="0"/>
            </w:tcBorders>
            <w:vAlign w:val="center"/>
          </w:tcPr>
          <w:p>
            <w:pPr>
              <w:snapToGrid w:val="0"/>
              <w:spacing w:line="38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省内先进</w:t>
            </w:r>
          </w:p>
        </w:tc>
        <w:tc>
          <w:tcPr>
            <w:tcW w:w="4705" w:type="dxa"/>
            <w:vMerge w:val="continue"/>
            <w:tcBorders>
              <w:left w:val="single" w:color="auto" w:sz="4" w:space="0"/>
              <w:right w:val="single" w:color="auto" w:sz="4" w:space="0"/>
            </w:tcBorders>
            <w:vAlign w:val="center"/>
          </w:tcPr>
          <w:p>
            <w:pPr>
              <w:snapToGrid w:val="0"/>
              <w:spacing w:line="380" w:lineRule="exact"/>
              <w:ind w:left="200" w:hanging="200" w:hangingChars="100"/>
              <w:textAlignment w:val="baseline"/>
              <w:rPr>
                <w:rFonts w:ascii="仿宋_GB2312" w:hAnsi="仿宋_GB2312" w:eastAsia="仿宋_GB2312" w:cs="仿宋_GB2312"/>
                <w:color w:val="000000" w:themeColor="text1"/>
                <w:sz w:val="2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spacing w:line="380" w:lineRule="exact"/>
              <w:ind w:firstLine="23" w:firstLineChars="11"/>
              <w:jc w:val="center"/>
              <w:textAlignment w:val="baseline"/>
              <w:rPr>
                <w:rFonts w:ascii="仿宋_GB2312" w:hAnsi="仿宋_GB2312" w:eastAsia="仿宋_GB2312" w:cs="仿宋_GB2312"/>
                <w:color w:val="333333"/>
                <w:sz w:val="20"/>
                <w:szCs w:val="21"/>
              </w:rPr>
            </w:pPr>
            <w:r>
              <w:rPr>
                <w:rFonts w:hint="eastAsia" w:ascii="仿宋_GB2312" w:hAnsi="仿宋_GB2312" w:eastAsia="仿宋_GB2312" w:cs="仿宋_GB2312"/>
                <w:color w:val="333333"/>
                <w:szCs w:val="21"/>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40" w:hRule="atLeast"/>
          <w:jc w:val="center"/>
        </w:trPr>
        <w:tc>
          <w:tcPr>
            <w:tcW w:w="1248" w:type="dxa"/>
            <w:vMerge w:val="continue"/>
            <w:tcBorders>
              <w:left w:val="single" w:color="auto" w:sz="4" w:space="0"/>
              <w:bottom w:val="single" w:color="auto" w:sz="4" w:space="0"/>
              <w:right w:val="single" w:color="auto" w:sz="4" w:space="0"/>
            </w:tcBorders>
            <w:vAlign w:val="center"/>
          </w:tcPr>
          <w:p>
            <w:pPr>
              <w:snapToGrid w:val="0"/>
              <w:spacing w:line="380" w:lineRule="exact"/>
              <w:jc w:val="center"/>
              <w:textAlignment w:val="baseline"/>
              <w:rPr>
                <w:rFonts w:ascii="仿宋_GB2312" w:hAnsi="仿宋_GB2312" w:eastAsia="仿宋_GB2312" w:cs="仿宋_GB2312"/>
                <w:bCs/>
                <w:sz w:val="20"/>
                <w:szCs w:val="21"/>
              </w:rPr>
            </w:pPr>
          </w:p>
        </w:tc>
        <w:tc>
          <w:tcPr>
            <w:tcW w:w="1701" w:type="dxa"/>
            <w:tcBorders>
              <w:top w:val="single" w:color="auto" w:sz="4" w:space="0"/>
              <w:left w:val="single" w:color="auto" w:sz="4" w:space="0"/>
              <w:bottom w:val="single" w:color="auto" w:sz="4" w:space="0"/>
              <w:right w:val="single" w:color="auto" w:sz="4" w:space="0"/>
            </w:tcBorders>
            <w:vAlign w:val="center"/>
          </w:tcPr>
          <w:p>
            <w:pPr>
              <w:snapToGrid w:val="0"/>
              <w:spacing w:line="38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省内优良</w:t>
            </w:r>
          </w:p>
        </w:tc>
        <w:tc>
          <w:tcPr>
            <w:tcW w:w="4705" w:type="dxa"/>
            <w:vMerge w:val="continue"/>
            <w:tcBorders>
              <w:left w:val="single" w:color="auto" w:sz="4" w:space="0"/>
              <w:bottom w:val="single" w:color="auto" w:sz="4" w:space="0"/>
              <w:right w:val="single" w:color="auto" w:sz="4" w:space="0"/>
            </w:tcBorders>
            <w:vAlign w:val="center"/>
          </w:tcPr>
          <w:p>
            <w:pPr>
              <w:snapToGrid w:val="0"/>
              <w:spacing w:line="380" w:lineRule="exact"/>
              <w:ind w:left="200" w:hanging="200" w:hangingChars="100"/>
              <w:textAlignment w:val="baseline"/>
              <w:rPr>
                <w:rFonts w:ascii="仿宋_GB2312" w:hAnsi="仿宋_GB2312" w:eastAsia="仿宋_GB2312" w:cs="仿宋_GB2312"/>
                <w:color w:val="000000" w:themeColor="text1"/>
                <w:sz w:val="2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spacing w:line="380" w:lineRule="exact"/>
              <w:ind w:firstLine="23" w:firstLineChars="11"/>
              <w:jc w:val="center"/>
              <w:textAlignment w:val="baseline"/>
              <w:rPr>
                <w:rFonts w:ascii="仿宋_GB2312" w:hAnsi="仿宋_GB2312" w:eastAsia="仿宋_GB2312" w:cs="仿宋_GB2312"/>
                <w:color w:val="333333"/>
                <w:sz w:val="20"/>
                <w:szCs w:val="21"/>
              </w:rPr>
            </w:pPr>
            <w:r>
              <w:rPr>
                <w:rFonts w:hint="eastAsia" w:ascii="仿宋_GB2312" w:hAnsi="仿宋_GB2312" w:eastAsia="仿宋_GB2312" w:cs="仿宋_GB2312"/>
                <w:color w:val="333333"/>
                <w:szCs w:val="21"/>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248" w:type="dxa"/>
            <w:vMerge w:val="restart"/>
            <w:tcBorders>
              <w:top w:val="single" w:color="auto" w:sz="4" w:space="0"/>
              <w:left w:val="single" w:color="auto" w:sz="4" w:space="0"/>
              <w:right w:val="single" w:color="auto" w:sz="4" w:space="0"/>
            </w:tcBorders>
            <w:vAlign w:val="center"/>
          </w:tcPr>
          <w:p>
            <w:pPr>
              <w:snapToGrid w:val="0"/>
              <w:spacing w:line="38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技术创新</w:t>
            </w:r>
          </w:p>
        </w:tc>
        <w:tc>
          <w:tcPr>
            <w:tcW w:w="1701" w:type="dxa"/>
            <w:tcBorders>
              <w:top w:val="single" w:color="auto" w:sz="4" w:space="0"/>
              <w:left w:val="single" w:color="auto" w:sz="4" w:space="0"/>
              <w:bottom w:val="single" w:color="auto" w:sz="4" w:space="0"/>
              <w:right w:val="single" w:color="auto" w:sz="4" w:space="0"/>
            </w:tcBorders>
            <w:vAlign w:val="center"/>
          </w:tcPr>
          <w:p>
            <w:pPr>
              <w:snapToGrid w:val="0"/>
              <w:spacing w:line="380" w:lineRule="exact"/>
              <w:jc w:val="center"/>
              <w:textAlignment w:val="baseline"/>
              <w:rPr>
                <w:rFonts w:ascii="仿宋_GB2312" w:hAnsi="仿宋_GB2312" w:eastAsia="仿宋_GB2312" w:cs="仿宋_GB2312"/>
                <w:color w:val="333333"/>
                <w:sz w:val="20"/>
                <w:szCs w:val="21"/>
              </w:rPr>
            </w:pPr>
            <w:r>
              <w:rPr>
                <w:rFonts w:hint="eastAsia" w:ascii="仿宋_GB2312" w:hAnsi="仿宋_GB2312" w:eastAsia="仿宋_GB2312" w:cs="仿宋_GB2312"/>
                <w:bCs/>
                <w:szCs w:val="21"/>
              </w:rPr>
              <w:t>难度很大</w:t>
            </w:r>
          </w:p>
        </w:tc>
        <w:tc>
          <w:tcPr>
            <w:tcW w:w="4705" w:type="dxa"/>
            <w:vMerge w:val="restart"/>
            <w:tcBorders>
              <w:top w:val="single" w:color="auto" w:sz="4" w:space="0"/>
              <w:left w:val="single" w:color="auto" w:sz="4" w:space="0"/>
              <w:right w:val="single" w:color="auto" w:sz="4" w:space="0"/>
            </w:tcBorders>
            <w:vAlign w:val="center"/>
          </w:tcPr>
          <w:p>
            <w:pPr>
              <w:snapToGrid w:val="0"/>
              <w:spacing w:line="380" w:lineRule="exact"/>
              <w:textAlignment w:val="baseline"/>
              <w:rPr>
                <w:rFonts w:ascii="仿宋_GB2312" w:hAnsi="仿宋_GB2312" w:eastAsia="仿宋_GB2312" w:cs="仿宋_GB2312"/>
                <w:color w:val="000000" w:themeColor="text1"/>
                <w:sz w:val="20"/>
                <w:szCs w:val="21"/>
              </w:rPr>
            </w:pPr>
            <w:r>
              <w:rPr>
                <w:rFonts w:hint="eastAsia" w:ascii="仿宋_GB2312" w:hAnsi="仿宋_GB2312" w:eastAsia="仿宋_GB2312" w:cs="仿宋_GB2312"/>
                <w:color w:val="000000" w:themeColor="text1"/>
                <w:szCs w:val="21"/>
              </w:rPr>
              <w:t>1.专项技术；</w:t>
            </w:r>
          </w:p>
          <w:p>
            <w:pPr>
              <w:snapToGrid w:val="0"/>
              <w:spacing w:line="380" w:lineRule="exact"/>
              <w:textAlignment w:val="baseline"/>
              <w:rPr>
                <w:rFonts w:ascii="仿宋_GB2312" w:hAnsi="仿宋_GB2312" w:eastAsia="仿宋_GB2312" w:cs="仿宋_GB2312"/>
                <w:color w:val="000000" w:themeColor="text1"/>
                <w:sz w:val="20"/>
                <w:szCs w:val="21"/>
              </w:rPr>
            </w:pPr>
            <w:r>
              <w:rPr>
                <w:rFonts w:hint="eastAsia" w:ascii="仿宋_GB2312" w:hAnsi="仿宋_GB2312" w:eastAsia="仿宋_GB2312" w:cs="仿宋_GB2312"/>
                <w:color w:val="000000" w:themeColor="text1"/>
                <w:szCs w:val="21"/>
              </w:rPr>
              <w:t>2.自主创新技术；</w:t>
            </w:r>
          </w:p>
          <w:p>
            <w:pPr>
              <w:snapToGrid w:val="0"/>
              <w:spacing w:line="380" w:lineRule="exact"/>
              <w:textAlignment w:val="baseline"/>
              <w:rPr>
                <w:rFonts w:ascii="仿宋_GB2312" w:hAnsi="仿宋_GB2312" w:eastAsia="仿宋_GB2312" w:cs="仿宋_GB2312"/>
                <w:color w:val="000000" w:themeColor="text1"/>
                <w:sz w:val="20"/>
                <w:szCs w:val="21"/>
              </w:rPr>
            </w:pPr>
            <w:r>
              <w:rPr>
                <w:rFonts w:hint="eastAsia" w:ascii="仿宋_GB2312" w:hAnsi="仿宋_GB2312" w:eastAsia="仿宋_GB2312" w:cs="仿宋_GB2312"/>
                <w:color w:val="000000" w:themeColor="text1"/>
                <w:szCs w:val="21"/>
              </w:rPr>
              <w:t>3.结构体系创新；</w:t>
            </w:r>
          </w:p>
          <w:p>
            <w:pPr>
              <w:snapToGrid w:val="0"/>
              <w:spacing w:line="380" w:lineRule="exact"/>
              <w:textAlignment w:val="baseline"/>
              <w:rPr>
                <w:rFonts w:ascii="仿宋_GB2312" w:hAnsi="仿宋_GB2312" w:eastAsia="仿宋_GB2312" w:cs="仿宋_GB2312"/>
                <w:color w:val="000000" w:themeColor="text1"/>
                <w:sz w:val="20"/>
                <w:szCs w:val="21"/>
              </w:rPr>
            </w:pPr>
            <w:r>
              <w:rPr>
                <w:rFonts w:hint="eastAsia" w:ascii="仿宋_GB2312" w:hAnsi="仿宋_GB2312" w:eastAsia="仿宋_GB2312" w:cs="仿宋_GB2312"/>
                <w:color w:val="000000" w:themeColor="text1"/>
                <w:szCs w:val="21"/>
              </w:rPr>
              <w:t>4.结构构件、节点采用新技术。</w:t>
            </w: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spacing w:line="380" w:lineRule="exact"/>
              <w:ind w:firstLine="23" w:firstLineChars="11"/>
              <w:jc w:val="center"/>
              <w:textAlignment w:val="baseline"/>
              <w:rPr>
                <w:rFonts w:ascii="仿宋_GB2312" w:hAnsi="仿宋_GB2312" w:eastAsia="仿宋_GB2312" w:cs="仿宋_GB2312"/>
                <w:color w:val="333333"/>
                <w:sz w:val="20"/>
                <w:szCs w:val="21"/>
              </w:rPr>
            </w:pPr>
            <w:r>
              <w:rPr>
                <w:rFonts w:hint="eastAsia" w:ascii="仿宋_GB2312" w:hAnsi="仿宋_GB2312" w:eastAsia="仿宋_GB2312" w:cs="仿宋_GB2312"/>
                <w:color w:val="333333"/>
                <w:szCs w:val="21"/>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248" w:type="dxa"/>
            <w:vMerge w:val="continue"/>
            <w:tcBorders>
              <w:left w:val="single" w:color="auto" w:sz="4" w:space="0"/>
              <w:right w:val="single" w:color="auto" w:sz="4" w:space="0"/>
            </w:tcBorders>
            <w:vAlign w:val="center"/>
          </w:tcPr>
          <w:p>
            <w:pPr>
              <w:snapToGrid w:val="0"/>
              <w:spacing w:line="380" w:lineRule="exact"/>
              <w:jc w:val="center"/>
              <w:textAlignment w:val="baseline"/>
              <w:rPr>
                <w:rFonts w:ascii="仿宋_GB2312" w:hAnsi="仿宋_GB2312" w:eastAsia="仿宋_GB2312" w:cs="仿宋_GB2312"/>
                <w:bCs/>
                <w:sz w:val="20"/>
                <w:szCs w:val="21"/>
              </w:rPr>
            </w:pPr>
          </w:p>
        </w:tc>
        <w:tc>
          <w:tcPr>
            <w:tcW w:w="1701" w:type="dxa"/>
            <w:tcBorders>
              <w:top w:val="single" w:color="auto" w:sz="4" w:space="0"/>
              <w:left w:val="single" w:color="auto" w:sz="4" w:space="0"/>
              <w:bottom w:val="single" w:color="auto" w:sz="4" w:space="0"/>
              <w:right w:val="single" w:color="auto" w:sz="4" w:space="0"/>
            </w:tcBorders>
            <w:vAlign w:val="center"/>
          </w:tcPr>
          <w:p>
            <w:pPr>
              <w:snapToGrid w:val="0"/>
              <w:spacing w:line="380" w:lineRule="exact"/>
              <w:jc w:val="center"/>
              <w:textAlignment w:val="baseline"/>
              <w:rPr>
                <w:rFonts w:ascii="仿宋_GB2312" w:hAnsi="仿宋_GB2312" w:eastAsia="仿宋_GB2312" w:cs="仿宋_GB2312"/>
                <w:color w:val="333333"/>
                <w:sz w:val="20"/>
                <w:szCs w:val="21"/>
              </w:rPr>
            </w:pPr>
            <w:r>
              <w:rPr>
                <w:rFonts w:hint="eastAsia" w:ascii="仿宋_GB2312" w:hAnsi="仿宋_GB2312" w:eastAsia="仿宋_GB2312" w:cs="仿宋_GB2312"/>
                <w:bCs/>
                <w:szCs w:val="21"/>
              </w:rPr>
              <w:t>难度大</w:t>
            </w:r>
          </w:p>
        </w:tc>
        <w:tc>
          <w:tcPr>
            <w:tcW w:w="4705" w:type="dxa"/>
            <w:vMerge w:val="continue"/>
            <w:tcBorders>
              <w:left w:val="single" w:color="auto" w:sz="4" w:space="0"/>
              <w:right w:val="single" w:color="auto" w:sz="4" w:space="0"/>
            </w:tcBorders>
            <w:vAlign w:val="center"/>
          </w:tcPr>
          <w:p>
            <w:pPr>
              <w:snapToGrid w:val="0"/>
              <w:spacing w:line="380" w:lineRule="exact"/>
              <w:jc w:val="center"/>
              <w:textAlignment w:val="baseline"/>
              <w:rPr>
                <w:rFonts w:ascii="仿宋_GB2312" w:hAnsi="仿宋_GB2312" w:eastAsia="仿宋_GB2312" w:cs="仿宋_GB2312"/>
                <w:bCs/>
                <w:sz w:val="2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spacing w:line="380" w:lineRule="exact"/>
              <w:ind w:firstLine="23" w:firstLineChars="11"/>
              <w:jc w:val="center"/>
              <w:textAlignment w:val="baseline"/>
              <w:rPr>
                <w:rFonts w:ascii="仿宋_GB2312" w:hAnsi="仿宋_GB2312" w:eastAsia="仿宋_GB2312" w:cs="仿宋_GB2312"/>
                <w:color w:val="333333"/>
                <w:sz w:val="20"/>
                <w:szCs w:val="21"/>
              </w:rPr>
            </w:pPr>
            <w:r>
              <w:rPr>
                <w:rFonts w:hint="eastAsia" w:ascii="仿宋_GB2312" w:hAnsi="仿宋_GB2312" w:eastAsia="仿宋_GB2312" w:cs="仿宋_GB2312"/>
                <w:color w:val="333333"/>
                <w:szCs w:val="21"/>
              </w:rPr>
              <w:t>15-11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248" w:type="dxa"/>
            <w:vMerge w:val="continue"/>
            <w:tcBorders>
              <w:left w:val="single" w:color="auto" w:sz="4" w:space="0"/>
              <w:right w:val="single" w:color="auto" w:sz="4" w:space="0"/>
            </w:tcBorders>
            <w:vAlign w:val="center"/>
          </w:tcPr>
          <w:p>
            <w:pPr>
              <w:snapToGrid w:val="0"/>
              <w:spacing w:line="380" w:lineRule="exact"/>
              <w:jc w:val="center"/>
              <w:textAlignment w:val="baseline"/>
              <w:rPr>
                <w:rFonts w:ascii="仿宋_GB2312" w:hAnsi="仿宋_GB2312" w:eastAsia="仿宋_GB2312" w:cs="仿宋_GB2312"/>
                <w:bCs/>
                <w:sz w:val="20"/>
                <w:szCs w:val="21"/>
              </w:rPr>
            </w:pPr>
          </w:p>
        </w:tc>
        <w:tc>
          <w:tcPr>
            <w:tcW w:w="1701" w:type="dxa"/>
            <w:tcBorders>
              <w:top w:val="single" w:color="auto" w:sz="4" w:space="0"/>
              <w:left w:val="single" w:color="auto" w:sz="4" w:space="0"/>
              <w:bottom w:val="single" w:color="auto" w:sz="4" w:space="0"/>
              <w:right w:val="single" w:color="auto" w:sz="4" w:space="0"/>
            </w:tcBorders>
            <w:vAlign w:val="center"/>
          </w:tcPr>
          <w:p>
            <w:pPr>
              <w:snapToGrid w:val="0"/>
              <w:spacing w:line="380" w:lineRule="exact"/>
              <w:jc w:val="center"/>
              <w:textAlignment w:val="baseline"/>
              <w:rPr>
                <w:rFonts w:ascii="仿宋_GB2312" w:hAnsi="仿宋_GB2312" w:eastAsia="仿宋_GB2312" w:cs="仿宋_GB2312"/>
                <w:color w:val="333333"/>
                <w:sz w:val="20"/>
                <w:szCs w:val="21"/>
              </w:rPr>
            </w:pPr>
            <w:r>
              <w:rPr>
                <w:rFonts w:hint="eastAsia" w:ascii="仿宋_GB2312" w:hAnsi="仿宋_GB2312" w:eastAsia="仿宋_GB2312" w:cs="仿宋_GB2312"/>
                <w:bCs/>
                <w:szCs w:val="21"/>
              </w:rPr>
              <w:t>难度较大</w:t>
            </w:r>
          </w:p>
        </w:tc>
        <w:tc>
          <w:tcPr>
            <w:tcW w:w="4705" w:type="dxa"/>
            <w:vMerge w:val="continue"/>
            <w:tcBorders>
              <w:left w:val="single" w:color="auto" w:sz="4" w:space="0"/>
              <w:right w:val="single" w:color="auto" w:sz="4" w:space="0"/>
            </w:tcBorders>
            <w:vAlign w:val="center"/>
          </w:tcPr>
          <w:p>
            <w:pPr>
              <w:snapToGrid w:val="0"/>
              <w:spacing w:line="380" w:lineRule="exact"/>
              <w:jc w:val="center"/>
              <w:textAlignment w:val="baseline"/>
              <w:rPr>
                <w:rFonts w:ascii="仿宋_GB2312" w:hAnsi="仿宋_GB2312" w:eastAsia="仿宋_GB2312" w:cs="仿宋_GB2312"/>
                <w:bCs/>
                <w:sz w:val="2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spacing w:line="380" w:lineRule="exact"/>
              <w:ind w:firstLine="23" w:firstLineChars="11"/>
              <w:jc w:val="center"/>
              <w:textAlignment w:val="baseline"/>
              <w:rPr>
                <w:rFonts w:ascii="仿宋_GB2312" w:hAnsi="仿宋_GB2312" w:eastAsia="仿宋_GB2312" w:cs="仿宋_GB2312"/>
                <w:color w:val="333333"/>
                <w:sz w:val="20"/>
                <w:szCs w:val="21"/>
              </w:rPr>
            </w:pPr>
            <w:r>
              <w:rPr>
                <w:rFonts w:hint="eastAsia" w:ascii="仿宋_GB2312" w:hAnsi="仿宋_GB2312" w:eastAsia="仿宋_GB2312" w:cs="仿宋_GB2312"/>
                <w:color w:val="333333"/>
                <w:szCs w:val="21"/>
              </w:rPr>
              <w:t>10-6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248" w:type="dxa"/>
            <w:vMerge w:val="continue"/>
            <w:tcBorders>
              <w:left w:val="single" w:color="auto" w:sz="4" w:space="0"/>
              <w:bottom w:val="single" w:color="auto" w:sz="4" w:space="0"/>
              <w:right w:val="single" w:color="auto" w:sz="4" w:space="0"/>
            </w:tcBorders>
            <w:vAlign w:val="center"/>
          </w:tcPr>
          <w:p>
            <w:pPr>
              <w:snapToGrid w:val="0"/>
              <w:spacing w:line="380" w:lineRule="exact"/>
              <w:jc w:val="center"/>
              <w:textAlignment w:val="baseline"/>
              <w:rPr>
                <w:rFonts w:ascii="仿宋_GB2312" w:hAnsi="仿宋_GB2312" w:eastAsia="仿宋_GB2312" w:cs="仿宋_GB2312"/>
                <w:bCs/>
                <w:sz w:val="20"/>
                <w:szCs w:val="21"/>
              </w:rPr>
            </w:pPr>
          </w:p>
        </w:tc>
        <w:tc>
          <w:tcPr>
            <w:tcW w:w="1701" w:type="dxa"/>
            <w:tcBorders>
              <w:top w:val="single" w:color="auto" w:sz="4" w:space="0"/>
              <w:left w:val="single" w:color="auto" w:sz="4" w:space="0"/>
              <w:bottom w:val="single" w:color="auto" w:sz="4" w:space="0"/>
              <w:right w:val="single" w:color="auto" w:sz="4" w:space="0"/>
            </w:tcBorders>
            <w:vAlign w:val="center"/>
          </w:tcPr>
          <w:p>
            <w:pPr>
              <w:snapToGrid w:val="0"/>
              <w:spacing w:line="380" w:lineRule="exact"/>
              <w:jc w:val="center"/>
              <w:textAlignment w:val="baseline"/>
              <w:rPr>
                <w:rFonts w:ascii="仿宋_GB2312" w:hAnsi="仿宋_GB2312" w:eastAsia="仿宋_GB2312" w:cs="仿宋_GB2312"/>
                <w:color w:val="333333"/>
                <w:sz w:val="20"/>
                <w:szCs w:val="21"/>
              </w:rPr>
            </w:pPr>
            <w:r>
              <w:rPr>
                <w:rFonts w:hint="eastAsia" w:ascii="仿宋_GB2312" w:hAnsi="仿宋_GB2312" w:eastAsia="仿宋_GB2312" w:cs="仿宋_GB2312"/>
                <w:bCs/>
                <w:szCs w:val="21"/>
              </w:rPr>
              <w:t>难度中等</w:t>
            </w:r>
          </w:p>
        </w:tc>
        <w:tc>
          <w:tcPr>
            <w:tcW w:w="4705" w:type="dxa"/>
            <w:vMerge w:val="continue"/>
            <w:tcBorders>
              <w:left w:val="single" w:color="auto" w:sz="4" w:space="0"/>
              <w:bottom w:val="single" w:color="auto" w:sz="4" w:space="0"/>
              <w:right w:val="single" w:color="auto" w:sz="4" w:space="0"/>
            </w:tcBorders>
            <w:vAlign w:val="center"/>
          </w:tcPr>
          <w:p>
            <w:pPr>
              <w:snapToGrid w:val="0"/>
              <w:spacing w:line="380" w:lineRule="exact"/>
              <w:jc w:val="center"/>
              <w:textAlignment w:val="baseline"/>
              <w:rPr>
                <w:rFonts w:ascii="仿宋_GB2312" w:hAnsi="仿宋_GB2312" w:eastAsia="仿宋_GB2312" w:cs="仿宋_GB2312"/>
                <w:bCs/>
                <w:sz w:val="2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spacing w:line="380" w:lineRule="exact"/>
              <w:ind w:firstLine="23" w:firstLineChars="11"/>
              <w:jc w:val="center"/>
              <w:textAlignment w:val="baseline"/>
              <w:rPr>
                <w:rFonts w:ascii="仿宋_GB2312" w:hAnsi="仿宋_GB2312" w:eastAsia="仿宋_GB2312" w:cs="仿宋_GB2312"/>
                <w:color w:val="333333"/>
                <w:sz w:val="20"/>
                <w:szCs w:val="21"/>
              </w:rPr>
            </w:pPr>
            <w:r>
              <w:rPr>
                <w:rFonts w:hint="eastAsia" w:ascii="仿宋_GB2312" w:hAnsi="仿宋_GB2312" w:eastAsia="仿宋_GB2312" w:cs="仿宋_GB2312"/>
                <w:color w:val="333333"/>
                <w:szCs w:val="21"/>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4" w:hRule="atLeast"/>
          <w:jc w:val="center"/>
        </w:trPr>
        <w:tc>
          <w:tcPr>
            <w:tcW w:w="1248" w:type="dxa"/>
            <w:vMerge w:val="restart"/>
            <w:tcBorders>
              <w:top w:val="single" w:color="auto" w:sz="4" w:space="0"/>
              <w:left w:val="single" w:color="auto" w:sz="4" w:space="0"/>
              <w:right w:val="single" w:color="auto" w:sz="4" w:space="0"/>
            </w:tcBorders>
            <w:vAlign w:val="center"/>
          </w:tcPr>
          <w:p>
            <w:pPr>
              <w:snapToGrid w:val="0"/>
              <w:spacing w:line="38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经济、社会、环境效益</w:t>
            </w:r>
          </w:p>
        </w:tc>
        <w:tc>
          <w:tcPr>
            <w:tcW w:w="1701" w:type="dxa"/>
            <w:tcBorders>
              <w:top w:val="single" w:color="auto" w:sz="4" w:space="0"/>
              <w:left w:val="single" w:color="auto" w:sz="4" w:space="0"/>
              <w:bottom w:val="single" w:color="auto" w:sz="4" w:space="0"/>
              <w:right w:val="single" w:color="auto" w:sz="4" w:space="0"/>
            </w:tcBorders>
            <w:vAlign w:val="center"/>
          </w:tcPr>
          <w:p>
            <w:pPr>
              <w:snapToGrid w:val="0"/>
              <w:spacing w:line="380" w:lineRule="exact"/>
              <w:jc w:val="center"/>
              <w:textAlignment w:val="baseline"/>
              <w:rPr>
                <w:rFonts w:ascii="仿宋_GB2312" w:hAnsi="仿宋_GB2312" w:eastAsia="仿宋_GB2312" w:cs="仿宋_GB2312"/>
                <w:color w:val="333333"/>
                <w:sz w:val="20"/>
                <w:szCs w:val="21"/>
              </w:rPr>
            </w:pPr>
            <w:r>
              <w:rPr>
                <w:rFonts w:hint="eastAsia" w:ascii="仿宋_GB2312" w:hAnsi="仿宋_GB2312" w:eastAsia="仿宋_GB2312" w:cs="仿宋_GB2312"/>
                <w:bCs/>
                <w:szCs w:val="21"/>
              </w:rPr>
              <w:t>重大效益</w:t>
            </w:r>
          </w:p>
        </w:tc>
        <w:tc>
          <w:tcPr>
            <w:tcW w:w="4705" w:type="dxa"/>
            <w:vMerge w:val="restart"/>
            <w:tcBorders>
              <w:top w:val="single" w:color="auto" w:sz="4" w:space="0"/>
              <w:left w:val="single" w:color="auto" w:sz="4" w:space="0"/>
              <w:right w:val="single" w:color="auto" w:sz="4" w:space="0"/>
            </w:tcBorders>
            <w:vAlign w:val="center"/>
          </w:tcPr>
          <w:p>
            <w:pPr>
              <w:snapToGrid w:val="0"/>
              <w:spacing w:line="380" w:lineRule="exact"/>
              <w:textAlignment w:val="baseline"/>
              <w:rPr>
                <w:rFonts w:ascii="仿宋_GB2312" w:hAnsi="仿宋_GB2312" w:eastAsia="仿宋_GB2312" w:cs="仿宋_GB2312"/>
                <w:color w:val="333333"/>
                <w:sz w:val="20"/>
                <w:szCs w:val="21"/>
              </w:rPr>
            </w:pPr>
            <w:r>
              <w:rPr>
                <w:rFonts w:hint="eastAsia" w:ascii="仿宋_GB2312" w:hAnsi="仿宋_GB2312" w:eastAsia="仿宋_GB2312" w:cs="仿宋_GB2312"/>
                <w:color w:val="333333"/>
                <w:szCs w:val="21"/>
              </w:rPr>
              <w:t>1.材料用量</w:t>
            </w:r>
            <w:r>
              <w:rPr>
                <w:rFonts w:hint="eastAsia" w:ascii="仿宋_GB2312" w:hAnsi="仿宋_GB2312" w:eastAsia="仿宋_GB2312" w:cs="仿宋_GB2312"/>
                <w:bCs/>
                <w:kern w:val="0"/>
                <w:szCs w:val="21"/>
              </w:rPr>
              <w:t>；</w:t>
            </w:r>
          </w:p>
          <w:p>
            <w:pPr>
              <w:snapToGrid w:val="0"/>
              <w:spacing w:line="380" w:lineRule="exact"/>
              <w:textAlignment w:val="baseline"/>
              <w:rPr>
                <w:rFonts w:ascii="仿宋_GB2312" w:hAnsi="仿宋_GB2312" w:eastAsia="仿宋_GB2312" w:cs="仿宋_GB2312"/>
                <w:color w:val="333333"/>
                <w:sz w:val="20"/>
                <w:szCs w:val="21"/>
              </w:rPr>
            </w:pPr>
            <w:r>
              <w:rPr>
                <w:rFonts w:hint="eastAsia" w:ascii="仿宋_GB2312" w:hAnsi="仿宋_GB2312" w:eastAsia="仿宋_GB2312" w:cs="仿宋_GB2312"/>
                <w:color w:val="333333"/>
                <w:szCs w:val="21"/>
              </w:rPr>
              <w:t>2.成本效益</w:t>
            </w:r>
            <w:r>
              <w:rPr>
                <w:rFonts w:hint="eastAsia" w:ascii="仿宋_GB2312" w:hAnsi="仿宋_GB2312" w:eastAsia="仿宋_GB2312" w:cs="仿宋_GB2312"/>
                <w:bCs/>
                <w:kern w:val="0"/>
                <w:szCs w:val="21"/>
              </w:rPr>
              <w:t>；</w:t>
            </w:r>
          </w:p>
          <w:p>
            <w:pPr>
              <w:snapToGrid w:val="0"/>
              <w:spacing w:line="380" w:lineRule="exact"/>
              <w:textAlignment w:val="baseline"/>
              <w:rPr>
                <w:rFonts w:ascii="仿宋_GB2312" w:hAnsi="仿宋_GB2312" w:eastAsia="仿宋_GB2312" w:cs="仿宋_GB2312"/>
                <w:color w:val="333333"/>
                <w:sz w:val="20"/>
                <w:szCs w:val="21"/>
              </w:rPr>
            </w:pPr>
            <w:r>
              <w:rPr>
                <w:rFonts w:hint="eastAsia" w:ascii="仿宋_GB2312" w:hAnsi="仿宋_GB2312" w:eastAsia="仿宋_GB2312" w:cs="仿宋_GB2312"/>
                <w:color w:val="333333"/>
                <w:szCs w:val="21"/>
              </w:rPr>
              <w:t>3.建造便利</w:t>
            </w:r>
            <w:r>
              <w:rPr>
                <w:rFonts w:hint="eastAsia" w:ascii="仿宋_GB2312" w:hAnsi="仿宋_GB2312" w:eastAsia="仿宋_GB2312" w:cs="仿宋_GB2312"/>
                <w:bCs/>
                <w:kern w:val="0"/>
                <w:szCs w:val="21"/>
              </w:rPr>
              <w:t>；</w:t>
            </w:r>
          </w:p>
          <w:p>
            <w:pPr>
              <w:snapToGrid w:val="0"/>
              <w:spacing w:line="380" w:lineRule="exact"/>
              <w:textAlignment w:val="baseline"/>
              <w:rPr>
                <w:rFonts w:ascii="仿宋_GB2312" w:hAnsi="仿宋_GB2312" w:eastAsia="仿宋_GB2312" w:cs="仿宋_GB2312"/>
                <w:color w:val="333333"/>
                <w:sz w:val="20"/>
                <w:szCs w:val="21"/>
              </w:rPr>
            </w:pPr>
            <w:r>
              <w:rPr>
                <w:rFonts w:hint="eastAsia" w:ascii="仿宋_GB2312" w:hAnsi="仿宋_GB2312" w:eastAsia="仿宋_GB2312" w:cs="仿宋_GB2312"/>
                <w:color w:val="333333"/>
                <w:szCs w:val="21"/>
              </w:rPr>
              <w:t>4.用户评价</w:t>
            </w:r>
            <w:r>
              <w:rPr>
                <w:rFonts w:hint="eastAsia" w:ascii="仿宋_GB2312" w:hAnsi="仿宋_GB2312" w:eastAsia="仿宋_GB2312" w:cs="仿宋_GB2312"/>
                <w:bCs/>
                <w:kern w:val="0"/>
                <w:szCs w:val="21"/>
              </w:rPr>
              <w:t>；</w:t>
            </w:r>
          </w:p>
          <w:p>
            <w:pPr>
              <w:snapToGrid w:val="0"/>
              <w:spacing w:line="380" w:lineRule="exact"/>
              <w:textAlignment w:val="baseline"/>
              <w:rPr>
                <w:rFonts w:ascii="仿宋_GB2312" w:hAnsi="仿宋_GB2312" w:eastAsia="仿宋_GB2312" w:cs="仿宋_GB2312"/>
                <w:color w:val="333333"/>
                <w:sz w:val="20"/>
                <w:szCs w:val="21"/>
              </w:rPr>
            </w:pPr>
            <w:r>
              <w:rPr>
                <w:rFonts w:hint="eastAsia" w:ascii="仿宋_GB2312" w:hAnsi="仿宋_GB2312" w:eastAsia="仿宋_GB2312" w:cs="仿宋_GB2312"/>
                <w:color w:val="333333"/>
                <w:szCs w:val="21"/>
              </w:rPr>
              <w:t>5.抗震性能提升幅度</w:t>
            </w:r>
            <w:r>
              <w:rPr>
                <w:rFonts w:hint="eastAsia" w:ascii="仿宋_GB2312" w:hAnsi="仿宋_GB2312" w:eastAsia="仿宋_GB2312" w:cs="仿宋_GB2312"/>
                <w:bCs/>
                <w:kern w:val="0"/>
                <w:szCs w:val="21"/>
              </w:rPr>
              <w:t>；</w:t>
            </w:r>
          </w:p>
          <w:p>
            <w:pPr>
              <w:snapToGrid w:val="0"/>
              <w:spacing w:line="380" w:lineRule="exact"/>
              <w:textAlignment w:val="baseline"/>
              <w:rPr>
                <w:rFonts w:ascii="仿宋_GB2312" w:hAnsi="仿宋_GB2312" w:eastAsia="仿宋_GB2312" w:cs="仿宋_GB2312"/>
                <w:color w:val="333333"/>
                <w:sz w:val="20"/>
                <w:szCs w:val="21"/>
              </w:rPr>
            </w:pPr>
            <w:r>
              <w:rPr>
                <w:rFonts w:hint="eastAsia" w:ascii="仿宋_GB2312" w:hAnsi="仿宋_GB2312" w:eastAsia="仿宋_GB2312" w:cs="仿宋_GB2312"/>
                <w:color w:val="333333"/>
                <w:szCs w:val="21"/>
              </w:rPr>
              <w:t>6.实际地震考验</w:t>
            </w:r>
            <w:r>
              <w:rPr>
                <w:rFonts w:hint="eastAsia" w:ascii="仿宋_GB2312" w:hAnsi="仿宋_GB2312" w:eastAsia="仿宋_GB2312" w:cs="仿宋_GB2312"/>
                <w:bCs/>
                <w:kern w:val="0"/>
                <w:szCs w:val="21"/>
              </w:rPr>
              <w:t>；</w:t>
            </w:r>
          </w:p>
          <w:p>
            <w:pPr>
              <w:snapToGrid w:val="0"/>
              <w:spacing w:line="380" w:lineRule="exact"/>
              <w:ind w:left="210" w:hanging="210" w:hangingChars="100"/>
              <w:textAlignment w:val="baseline"/>
              <w:rPr>
                <w:rFonts w:ascii="仿宋_GB2312" w:hAnsi="仿宋_GB2312" w:eastAsia="仿宋_GB2312" w:cs="仿宋_GB2312"/>
                <w:bCs/>
                <w:sz w:val="20"/>
                <w:szCs w:val="21"/>
              </w:rPr>
            </w:pPr>
            <w:r>
              <w:rPr>
                <w:rFonts w:hint="eastAsia" w:ascii="仿宋_GB2312" w:hAnsi="仿宋_GB2312" w:eastAsia="仿宋_GB2312" w:cs="仿宋_GB2312"/>
                <w:color w:val="333333"/>
                <w:szCs w:val="21"/>
              </w:rPr>
              <w:t>7.损失减轻（建筑重要功能、人员、经济价值等保障规模与水平）。</w:t>
            </w: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spacing w:line="380" w:lineRule="exact"/>
              <w:ind w:firstLine="23" w:firstLineChars="11"/>
              <w:jc w:val="center"/>
              <w:textAlignment w:val="baseline"/>
              <w:rPr>
                <w:rFonts w:ascii="仿宋_GB2312" w:hAnsi="仿宋_GB2312" w:eastAsia="仿宋_GB2312" w:cs="仿宋_GB2312"/>
                <w:color w:val="333333"/>
                <w:sz w:val="20"/>
                <w:szCs w:val="21"/>
              </w:rPr>
            </w:pPr>
            <w:r>
              <w:rPr>
                <w:rFonts w:hint="eastAsia" w:ascii="仿宋_GB2312" w:hAnsi="仿宋_GB2312" w:eastAsia="仿宋_GB2312" w:cs="仿宋_GB2312"/>
                <w:color w:val="333333"/>
                <w:szCs w:val="21"/>
              </w:rPr>
              <w:t>30-26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3" w:hRule="atLeast"/>
          <w:jc w:val="center"/>
        </w:trPr>
        <w:tc>
          <w:tcPr>
            <w:tcW w:w="1248" w:type="dxa"/>
            <w:vMerge w:val="continue"/>
            <w:tcBorders>
              <w:left w:val="single" w:color="auto" w:sz="4" w:space="0"/>
              <w:right w:val="single" w:color="auto" w:sz="4" w:space="0"/>
            </w:tcBorders>
            <w:vAlign w:val="center"/>
          </w:tcPr>
          <w:p>
            <w:pPr>
              <w:snapToGrid w:val="0"/>
              <w:spacing w:line="380" w:lineRule="exact"/>
              <w:jc w:val="center"/>
              <w:textAlignment w:val="baseline"/>
              <w:rPr>
                <w:rFonts w:ascii="仿宋_GB2312" w:hAnsi="仿宋_GB2312" w:eastAsia="仿宋_GB2312" w:cs="仿宋_GB2312"/>
                <w:bCs/>
                <w:sz w:val="20"/>
                <w:szCs w:val="21"/>
              </w:rPr>
            </w:pPr>
          </w:p>
        </w:tc>
        <w:tc>
          <w:tcPr>
            <w:tcW w:w="1701" w:type="dxa"/>
            <w:tcBorders>
              <w:top w:val="single" w:color="auto" w:sz="4" w:space="0"/>
              <w:left w:val="single" w:color="auto" w:sz="4" w:space="0"/>
              <w:bottom w:val="single" w:color="auto" w:sz="4" w:space="0"/>
              <w:right w:val="single" w:color="auto" w:sz="4" w:space="0"/>
            </w:tcBorders>
            <w:vAlign w:val="center"/>
          </w:tcPr>
          <w:p>
            <w:pPr>
              <w:snapToGrid w:val="0"/>
              <w:spacing w:line="380" w:lineRule="exact"/>
              <w:jc w:val="center"/>
              <w:textAlignment w:val="baseline"/>
              <w:rPr>
                <w:rFonts w:ascii="仿宋_GB2312" w:hAnsi="仿宋_GB2312" w:eastAsia="仿宋_GB2312" w:cs="仿宋_GB2312"/>
                <w:color w:val="333333"/>
                <w:sz w:val="20"/>
                <w:szCs w:val="21"/>
              </w:rPr>
            </w:pPr>
            <w:r>
              <w:rPr>
                <w:rFonts w:hint="eastAsia" w:ascii="仿宋_GB2312" w:hAnsi="仿宋_GB2312" w:eastAsia="仿宋_GB2312" w:cs="仿宋_GB2312"/>
                <w:bCs/>
                <w:szCs w:val="21"/>
              </w:rPr>
              <w:t>很大效益</w:t>
            </w:r>
          </w:p>
        </w:tc>
        <w:tc>
          <w:tcPr>
            <w:tcW w:w="4705" w:type="dxa"/>
            <w:vMerge w:val="continue"/>
            <w:tcBorders>
              <w:left w:val="single" w:color="auto" w:sz="4" w:space="0"/>
              <w:right w:val="single" w:color="auto" w:sz="4" w:space="0"/>
            </w:tcBorders>
            <w:vAlign w:val="center"/>
          </w:tcPr>
          <w:p>
            <w:pPr>
              <w:snapToGrid w:val="0"/>
              <w:spacing w:line="380" w:lineRule="exact"/>
              <w:jc w:val="center"/>
              <w:textAlignment w:val="baseline"/>
              <w:rPr>
                <w:rFonts w:ascii="仿宋_GB2312" w:hAnsi="仿宋_GB2312" w:eastAsia="仿宋_GB2312" w:cs="仿宋_GB2312"/>
                <w:bCs/>
                <w:sz w:val="2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spacing w:line="380" w:lineRule="exact"/>
              <w:ind w:firstLine="23" w:firstLineChars="11"/>
              <w:jc w:val="center"/>
              <w:textAlignment w:val="baseline"/>
              <w:rPr>
                <w:rFonts w:ascii="仿宋_GB2312" w:hAnsi="仿宋_GB2312" w:eastAsia="仿宋_GB2312" w:cs="仿宋_GB2312"/>
                <w:color w:val="333333"/>
                <w:sz w:val="20"/>
                <w:szCs w:val="21"/>
              </w:rPr>
            </w:pPr>
            <w:r>
              <w:rPr>
                <w:rFonts w:hint="eastAsia" w:ascii="仿宋_GB2312" w:hAnsi="仿宋_GB2312" w:eastAsia="仿宋_GB2312" w:cs="仿宋_GB2312"/>
                <w:color w:val="333333"/>
                <w:szCs w:val="21"/>
              </w:rPr>
              <w:t>25-21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7" w:hRule="atLeast"/>
          <w:jc w:val="center"/>
        </w:trPr>
        <w:tc>
          <w:tcPr>
            <w:tcW w:w="1248" w:type="dxa"/>
            <w:vMerge w:val="continue"/>
            <w:tcBorders>
              <w:left w:val="single" w:color="auto" w:sz="4" w:space="0"/>
              <w:right w:val="single" w:color="auto" w:sz="4" w:space="0"/>
            </w:tcBorders>
            <w:vAlign w:val="center"/>
          </w:tcPr>
          <w:p>
            <w:pPr>
              <w:snapToGrid w:val="0"/>
              <w:spacing w:line="380" w:lineRule="exact"/>
              <w:jc w:val="center"/>
              <w:textAlignment w:val="baseline"/>
              <w:rPr>
                <w:rFonts w:ascii="仿宋_GB2312" w:hAnsi="仿宋_GB2312" w:eastAsia="仿宋_GB2312" w:cs="仿宋_GB2312"/>
                <w:bCs/>
                <w:sz w:val="20"/>
                <w:szCs w:val="21"/>
              </w:rPr>
            </w:pPr>
          </w:p>
        </w:tc>
        <w:tc>
          <w:tcPr>
            <w:tcW w:w="1701" w:type="dxa"/>
            <w:tcBorders>
              <w:top w:val="single" w:color="auto" w:sz="4" w:space="0"/>
              <w:left w:val="single" w:color="auto" w:sz="4" w:space="0"/>
              <w:bottom w:val="single" w:color="auto" w:sz="4" w:space="0"/>
              <w:right w:val="single" w:color="auto" w:sz="4" w:space="0"/>
            </w:tcBorders>
            <w:vAlign w:val="center"/>
          </w:tcPr>
          <w:p>
            <w:pPr>
              <w:snapToGrid w:val="0"/>
              <w:spacing w:line="380" w:lineRule="exact"/>
              <w:jc w:val="center"/>
              <w:textAlignment w:val="baseline"/>
              <w:rPr>
                <w:rFonts w:ascii="仿宋_GB2312" w:hAnsi="仿宋_GB2312" w:eastAsia="仿宋_GB2312" w:cs="仿宋_GB2312"/>
                <w:color w:val="333333"/>
                <w:sz w:val="20"/>
                <w:szCs w:val="21"/>
              </w:rPr>
            </w:pPr>
            <w:r>
              <w:rPr>
                <w:rFonts w:hint="eastAsia" w:ascii="仿宋_GB2312" w:hAnsi="仿宋_GB2312" w:eastAsia="仿宋_GB2312" w:cs="仿宋_GB2312"/>
                <w:bCs/>
                <w:szCs w:val="21"/>
              </w:rPr>
              <w:t>较大效益</w:t>
            </w:r>
          </w:p>
        </w:tc>
        <w:tc>
          <w:tcPr>
            <w:tcW w:w="4705" w:type="dxa"/>
            <w:vMerge w:val="continue"/>
            <w:tcBorders>
              <w:left w:val="single" w:color="auto" w:sz="4" w:space="0"/>
              <w:right w:val="single" w:color="auto" w:sz="4" w:space="0"/>
            </w:tcBorders>
            <w:vAlign w:val="center"/>
          </w:tcPr>
          <w:p>
            <w:pPr>
              <w:snapToGrid w:val="0"/>
              <w:spacing w:line="380" w:lineRule="exact"/>
              <w:jc w:val="center"/>
              <w:textAlignment w:val="baseline"/>
              <w:rPr>
                <w:rFonts w:ascii="仿宋_GB2312" w:hAnsi="仿宋_GB2312" w:eastAsia="仿宋_GB2312" w:cs="仿宋_GB2312"/>
                <w:bCs/>
                <w:sz w:val="2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spacing w:line="380" w:lineRule="exact"/>
              <w:ind w:firstLine="23" w:firstLineChars="11"/>
              <w:jc w:val="center"/>
              <w:textAlignment w:val="baseline"/>
              <w:rPr>
                <w:rFonts w:ascii="仿宋_GB2312" w:hAnsi="仿宋_GB2312" w:eastAsia="仿宋_GB2312" w:cs="仿宋_GB2312"/>
                <w:color w:val="333333"/>
                <w:sz w:val="20"/>
                <w:szCs w:val="21"/>
              </w:rPr>
            </w:pPr>
            <w:r>
              <w:rPr>
                <w:rFonts w:hint="eastAsia" w:ascii="仿宋_GB2312" w:hAnsi="仿宋_GB2312" w:eastAsia="仿宋_GB2312" w:cs="仿宋_GB2312"/>
                <w:color w:val="333333"/>
                <w:szCs w:val="21"/>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248" w:type="dxa"/>
            <w:vMerge w:val="continue"/>
            <w:tcBorders>
              <w:left w:val="single" w:color="auto" w:sz="4" w:space="0"/>
              <w:bottom w:val="single" w:color="auto" w:sz="4" w:space="0"/>
              <w:right w:val="single" w:color="auto" w:sz="4" w:space="0"/>
            </w:tcBorders>
            <w:vAlign w:val="center"/>
          </w:tcPr>
          <w:p>
            <w:pPr>
              <w:snapToGrid w:val="0"/>
              <w:spacing w:line="380" w:lineRule="exact"/>
              <w:jc w:val="center"/>
              <w:textAlignment w:val="baseline"/>
              <w:rPr>
                <w:rFonts w:ascii="仿宋_GB2312" w:hAnsi="仿宋_GB2312" w:eastAsia="仿宋_GB2312" w:cs="仿宋_GB2312"/>
                <w:bCs/>
                <w:sz w:val="20"/>
                <w:szCs w:val="21"/>
              </w:rPr>
            </w:pPr>
          </w:p>
        </w:tc>
        <w:tc>
          <w:tcPr>
            <w:tcW w:w="1701" w:type="dxa"/>
            <w:tcBorders>
              <w:top w:val="single" w:color="auto" w:sz="4" w:space="0"/>
              <w:left w:val="single" w:color="auto" w:sz="4" w:space="0"/>
              <w:bottom w:val="single" w:color="auto" w:sz="4" w:space="0"/>
              <w:right w:val="single" w:color="auto" w:sz="4" w:space="0"/>
            </w:tcBorders>
            <w:vAlign w:val="center"/>
          </w:tcPr>
          <w:p>
            <w:pPr>
              <w:snapToGrid w:val="0"/>
              <w:spacing w:line="380" w:lineRule="exact"/>
              <w:jc w:val="center"/>
              <w:textAlignment w:val="baseline"/>
              <w:rPr>
                <w:rFonts w:ascii="仿宋_GB2312" w:hAnsi="仿宋_GB2312" w:eastAsia="仿宋_GB2312" w:cs="仿宋_GB2312"/>
                <w:color w:val="333333"/>
                <w:sz w:val="20"/>
                <w:szCs w:val="21"/>
              </w:rPr>
            </w:pPr>
            <w:r>
              <w:rPr>
                <w:rFonts w:hint="eastAsia" w:ascii="仿宋_GB2312" w:hAnsi="仿宋_GB2312" w:eastAsia="仿宋_GB2312" w:cs="仿宋_GB2312"/>
                <w:bCs/>
                <w:szCs w:val="21"/>
              </w:rPr>
              <w:t>中等效益</w:t>
            </w:r>
          </w:p>
        </w:tc>
        <w:tc>
          <w:tcPr>
            <w:tcW w:w="4705" w:type="dxa"/>
            <w:vMerge w:val="continue"/>
            <w:tcBorders>
              <w:left w:val="single" w:color="auto" w:sz="4" w:space="0"/>
              <w:bottom w:val="single" w:color="auto" w:sz="4" w:space="0"/>
              <w:right w:val="single" w:color="auto" w:sz="4" w:space="0"/>
            </w:tcBorders>
            <w:vAlign w:val="center"/>
          </w:tcPr>
          <w:p>
            <w:pPr>
              <w:snapToGrid w:val="0"/>
              <w:spacing w:line="380" w:lineRule="exact"/>
              <w:jc w:val="center"/>
              <w:textAlignment w:val="baseline"/>
              <w:rPr>
                <w:rFonts w:ascii="仿宋_GB2312" w:hAnsi="仿宋_GB2312" w:eastAsia="仿宋_GB2312" w:cs="仿宋_GB2312"/>
                <w:bCs/>
                <w:sz w:val="2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spacing w:line="380" w:lineRule="exact"/>
              <w:ind w:firstLine="23" w:firstLineChars="11"/>
              <w:jc w:val="center"/>
              <w:textAlignment w:val="baseline"/>
              <w:rPr>
                <w:rFonts w:ascii="仿宋_GB2312" w:hAnsi="仿宋_GB2312" w:eastAsia="仿宋_GB2312" w:cs="仿宋_GB2312"/>
                <w:color w:val="333333"/>
                <w:sz w:val="20"/>
                <w:szCs w:val="21"/>
              </w:rPr>
            </w:pPr>
            <w:r>
              <w:rPr>
                <w:rFonts w:hint="eastAsia" w:ascii="仿宋_GB2312" w:hAnsi="仿宋_GB2312" w:eastAsia="仿宋_GB2312" w:cs="仿宋_GB2312"/>
                <w:color w:val="333333"/>
                <w:szCs w:val="21"/>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1" w:hRule="atLeast"/>
          <w:jc w:val="center"/>
        </w:trPr>
        <w:tc>
          <w:tcPr>
            <w:tcW w:w="1248" w:type="dxa"/>
            <w:vMerge w:val="restart"/>
            <w:tcBorders>
              <w:top w:val="single" w:color="auto" w:sz="4" w:space="0"/>
              <w:left w:val="single" w:color="auto" w:sz="4" w:space="0"/>
              <w:right w:val="single" w:color="auto" w:sz="4" w:space="0"/>
            </w:tcBorders>
            <w:vAlign w:val="center"/>
          </w:tcPr>
          <w:p>
            <w:pPr>
              <w:snapToGrid w:val="0"/>
              <w:spacing w:line="38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对科学技术进步的促进作用</w:t>
            </w:r>
          </w:p>
        </w:tc>
        <w:tc>
          <w:tcPr>
            <w:tcW w:w="1701" w:type="dxa"/>
            <w:tcBorders>
              <w:top w:val="single" w:color="auto" w:sz="4" w:space="0"/>
              <w:left w:val="single" w:color="auto" w:sz="4" w:space="0"/>
              <w:bottom w:val="single" w:color="auto" w:sz="4" w:space="0"/>
              <w:right w:val="single" w:color="auto" w:sz="4" w:space="0"/>
            </w:tcBorders>
            <w:vAlign w:val="center"/>
          </w:tcPr>
          <w:p>
            <w:pPr>
              <w:snapToGrid w:val="0"/>
              <w:spacing w:line="380" w:lineRule="exact"/>
              <w:jc w:val="center"/>
              <w:textAlignment w:val="baseline"/>
              <w:rPr>
                <w:rFonts w:ascii="仿宋_GB2312" w:hAnsi="仿宋_GB2312" w:eastAsia="仿宋_GB2312" w:cs="仿宋_GB2312"/>
                <w:color w:val="333333"/>
                <w:sz w:val="20"/>
                <w:szCs w:val="21"/>
              </w:rPr>
            </w:pPr>
            <w:r>
              <w:rPr>
                <w:rFonts w:hint="eastAsia" w:ascii="仿宋_GB2312" w:hAnsi="仿宋_GB2312" w:eastAsia="仿宋_GB2312" w:cs="仿宋_GB2312"/>
                <w:bCs/>
                <w:szCs w:val="21"/>
              </w:rPr>
              <w:t>特别显著</w:t>
            </w:r>
          </w:p>
        </w:tc>
        <w:tc>
          <w:tcPr>
            <w:tcW w:w="4705" w:type="dxa"/>
            <w:vMerge w:val="restart"/>
            <w:tcBorders>
              <w:top w:val="single" w:color="auto" w:sz="4" w:space="0"/>
              <w:left w:val="single" w:color="auto" w:sz="4" w:space="0"/>
              <w:right w:val="single" w:color="auto" w:sz="4" w:space="0"/>
            </w:tcBorders>
            <w:vAlign w:val="center"/>
          </w:tcPr>
          <w:p>
            <w:pPr>
              <w:snapToGrid w:val="0"/>
              <w:spacing w:line="380" w:lineRule="exact"/>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1.行业引领</w:t>
            </w:r>
            <w:r>
              <w:rPr>
                <w:rFonts w:hint="eastAsia" w:ascii="仿宋_GB2312" w:hAnsi="仿宋_GB2312" w:eastAsia="仿宋_GB2312" w:cs="仿宋_GB2312"/>
                <w:bCs/>
                <w:kern w:val="0"/>
                <w:szCs w:val="21"/>
              </w:rPr>
              <w:t>；</w:t>
            </w:r>
          </w:p>
          <w:p>
            <w:pPr>
              <w:snapToGrid w:val="0"/>
              <w:spacing w:line="380" w:lineRule="exact"/>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2.应用示范</w:t>
            </w:r>
            <w:r>
              <w:rPr>
                <w:rFonts w:hint="eastAsia" w:ascii="仿宋_GB2312" w:hAnsi="仿宋_GB2312" w:eastAsia="仿宋_GB2312" w:cs="仿宋_GB2312"/>
                <w:bCs/>
                <w:kern w:val="0"/>
                <w:szCs w:val="21"/>
              </w:rPr>
              <w:t>；</w:t>
            </w:r>
          </w:p>
          <w:p>
            <w:pPr>
              <w:snapToGrid w:val="0"/>
              <w:spacing w:line="380" w:lineRule="exact"/>
              <w:textAlignment w:val="baseline"/>
              <w:rPr>
                <w:rFonts w:ascii="仿宋_GB2312" w:hAnsi="仿宋_GB2312" w:eastAsia="仿宋_GB2312" w:cs="仿宋_GB2312"/>
                <w:bCs/>
                <w:sz w:val="20"/>
                <w:szCs w:val="21"/>
              </w:rPr>
            </w:pPr>
            <w:r>
              <w:rPr>
                <w:rFonts w:hint="eastAsia" w:ascii="仿宋_GB2312" w:hAnsi="仿宋_GB2312" w:eastAsia="仿宋_GB2312" w:cs="仿宋_GB2312"/>
                <w:szCs w:val="21"/>
              </w:rPr>
              <w:t>3.应用前景</w:t>
            </w:r>
            <w:r>
              <w:rPr>
                <w:rFonts w:hint="eastAsia" w:ascii="仿宋_GB2312" w:hAnsi="仿宋_GB2312" w:eastAsia="仿宋_GB2312" w:cs="仿宋_GB2312"/>
                <w:bCs/>
                <w:kern w:val="0"/>
                <w:szCs w:val="21"/>
              </w:rPr>
              <w:t>；</w:t>
            </w:r>
          </w:p>
          <w:p>
            <w:pPr>
              <w:snapToGrid w:val="0"/>
              <w:spacing w:line="380" w:lineRule="exact"/>
              <w:textAlignment w:val="baseline"/>
              <w:rPr>
                <w:rFonts w:ascii="仿宋_GB2312" w:hAnsi="仿宋_GB2312" w:eastAsia="仿宋_GB2312" w:cs="仿宋_GB2312"/>
                <w:bCs/>
                <w:sz w:val="20"/>
                <w:szCs w:val="21"/>
              </w:rPr>
            </w:pPr>
            <w:r>
              <w:rPr>
                <w:rFonts w:hint="eastAsia" w:ascii="仿宋_GB2312" w:hAnsi="仿宋_GB2312" w:eastAsia="仿宋_GB2312" w:cs="仿宋_GB2312"/>
                <w:szCs w:val="21"/>
              </w:rPr>
              <w:t>4.标准促进。</w:t>
            </w: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spacing w:line="380" w:lineRule="exact"/>
              <w:ind w:firstLine="23" w:firstLineChars="11"/>
              <w:jc w:val="center"/>
              <w:textAlignment w:val="baseline"/>
              <w:rPr>
                <w:rFonts w:ascii="仿宋_GB2312" w:hAnsi="仿宋_GB2312" w:eastAsia="仿宋_GB2312" w:cs="仿宋_GB2312"/>
                <w:color w:val="333333"/>
                <w:sz w:val="20"/>
                <w:szCs w:val="21"/>
              </w:rPr>
            </w:pPr>
            <w:r>
              <w:rPr>
                <w:rFonts w:hint="eastAsia" w:ascii="仿宋_GB2312" w:hAnsi="仿宋_GB2312" w:eastAsia="仿宋_GB2312" w:cs="仿宋_GB2312"/>
                <w:color w:val="333333"/>
                <w:szCs w:val="21"/>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7" w:hRule="atLeast"/>
          <w:jc w:val="center"/>
        </w:trPr>
        <w:tc>
          <w:tcPr>
            <w:tcW w:w="1248" w:type="dxa"/>
            <w:vMerge w:val="continue"/>
            <w:tcBorders>
              <w:left w:val="single" w:color="auto" w:sz="4" w:space="0"/>
              <w:right w:val="single" w:color="auto" w:sz="4" w:space="0"/>
            </w:tcBorders>
            <w:vAlign w:val="center"/>
          </w:tcPr>
          <w:p>
            <w:pPr>
              <w:snapToGrid w:val="0"/>
              <w:spacing w:line="380" w:lineRule="exact"/>
              <w:jc w:val="center"/>
              <w:textAlignment w:val="baseline"/>
              <w:rPr>
                <w:rFonts w:ascii="仿宋_GB2312" w:hAnsi="仿宋_GB2312" w:eastAsia="仿宋_GB2312" w:cs="仿宋_GB2312"/>
                <w:bCs/>
                <w:sz w:val="20"/>
                <w:szCs w:val="21"/>
              </w:rPr>
            </w:pPr>
          </w:p>
        </w:tc>
        <w:tc>
          <w:tcPr>
            <w:tcW w:w="1701" w:type="dxa"/>
            <w:tcBorders>
              <w:top w:val="single" w:color="auto" w:sz="4" w:space="0"/>
              <w:left w:val="single" w:color="auto" w:sz="4" w:space="0"/>
              <w:bottom w:val="single" w:color="auto" w:sz="4" w:space="0"/>
              <w:right w:val="single" w:color="auto" w:sz="4" w:space="0"/>
            </w:tcBorders>
            <w:vAlign w:val="center"/>
          </w:tcPr>
          <w:p>
            <w:pPr>
              <w:snapToGrid w:val="0"/>
              <w:spacing w:line="38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显著</w:t>
            </w:r>
          </w:p>
        </w:tc>
        <w:tc>
          <w:tcPr>
            <w:tcW w:w="4705" w:type="dxa"/>
            <w:vMerge w:val="continue"/>
            <w:tcBorders>
              <w:left w:val="single" w:color="auto" w:sz="4" w:space="0"/>
              <w:right w:val="single" w:color="auto" w:sz="4" w:space="0"/>
            </w:tcBorders>
            <w:vAlign w:val="center"/>
          </w:tcPr>
          <w:p>
            <w:pPr>
              <w:snapToGrid w:val="0"/>
              <w:spacing w:line="380" w:lineRule="exact"/>
              <w:jc w:val="center"/>
              <w:textAlignment w:val="baseline"/>
              <w:rPr>
                <w:rFonts w:ascii="仿宋_GB2312" w:hAnsi="仿宋_GB2312" w:eastAsia="仿宋_GB2312" w:cs="仿宋_GB2312"/>
                <w:bCs/>
                <w:sz w:val="2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spacing w:line="38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15-11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5" w:hRule="atLeast"/>
          <w:jc w:val="center"/>
        </w:trPr>
        <w:tc>
          <w:tcPr>
            <w:tcW w:w="1248" w:type="dxa"/>
            <w:vMerge w:val="continue"/>
            <w:tcBorders>
              <w:left w:val="single" w:color="auto" w:sz="4" w:space="0"/>
              <w:right w:val="single" w:color="auto" w:sz="4" w:space="0"/>
            </w:tcBorders>
            <w:vAlign w:val="center"/>
          </w:tcPr>
          <w:p>
            <w:pPr>
              <w:snapToGrid w:val="0"/>
              <w:spacing w:line="380" w:lineRule="exact"/>
              <w:jc w:val="center"/>
              <w:textAlignment w:val="baseline"/>
              <w:rPr>
                <w:rFonts w:ascii="仿宋_GB2312" w:hAnsi="仿宋_GB2312" w:eastAsia="仿宋_GB2312" w:cs="仿宋_GB2312"/>
                <w:bCs/>
                <w:sz w:val="20"/>
                <w:szCs w:val="21"/>
              </w:rPr>
            </w:pPr>
          </w:p>
        </w:tc>
        <w:tc>
          <w:tcPr>
            <w:tcW w:w="1701" w:type="dxa"/>
            <w:tcBorders>
              <w:top w:val="single" w:color="auto" w:sz="4" w:space="0"/>
              <w:left w:val="single" w:color="auto" w:sz="4" w:space="0"/>
              <w:bottom w:val="single" w:color="auto" w:sz="4" w:space="0"/>
              <w:right w:val="single" w:color="auto" w:sz="4" w:space="0"/>
            </w:tcBorders>
            <w:vAlign w:val="center"/>
          </w:tcPr>
          <w:p>
            <w:pPr>
              <w:snapToGrid w:val="0"/>
              <w:spacing w:line="38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较显著</w:t>
            </w:r>
          </w:p>
        </w:tc>
        <w:tc>
          <w:tcPr>
            <w:tcW w:w="4705" w:type="dxa"/>
            <w:vMerge w:val="continue"/>
            <w:tcBorders>
              <w:left w:val="single" w:color="auto" w:sz="4" w:space="0"/>
              <w:right w:val="single" w:color="auto" w:sz="4" w:space="0"/>
            </w:tcBorders>
            <w:vAlign w:val="center"/>
          </w:tcPr>
          <w:p>
            <w:pPr>
              <w:snapToGrid w:val="0"/>
              <w:spacing w:line="380" w:lineRule="exact"/>
              <w:jc w:val="center"/>
              <w:textAlignment w:val="baseline"/>
              <w:rPr>
                <w:rFonts w:ascii="仿宋_GB2312" w:hAnsi="仿宋_GB2312" w:eastAsia="仿宋_GB2312" w:cs="仿宋_GB2312"/>
                <w:bCs/>
                <w:sz w:val="2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spacing w:line="38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10-6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9" w:hRule="atLeast"/>
          <w:jc w:val="center"/>
        </w:trPr>
        <w:tc>
          <w:tcPr>
            <w:tcW w:w="1248" w:type="dxa"/>
            <w:vMerge w:val="continue"/>
            <w:tcBorders>
              <w:left w:val="single" w:color="auto" w:sz="4" w:space="0"/>
              <w:bottom w:val="single" w:color="auto" w:sz="4" w:space="0"/>
              <w:right w:val="single" w:color="auto" w:sz="4" w:space="0"/>
            </w:tcBorders>
            <w:vAlign w:val="center"/>
          </w:tcPr>
          <w:p>
            <w:pPr>
              <w:snapToGrid w:val="0"/>
              <w:spacing w:line="380" w:lineRule="exact"/>
              <w:jc w:val="center"/>
              <w:textAlignment w:val="baseline"/>
              <w:rPr>
                <w:rFonts w:ascii="仿宋_GB2312" w:hAnsi="仿宋_GB2312" w:eastAsia="仿宋_GB2312" w:cs="仿宋_GB2312"/>
                <w:bCs/>
                <w:sz w:val="20"/>
                <w:szCs w:val="21"/>
              </w:rPr>
            </w:pPr>
          </w:p>
        </w:tc>
        <w:tc>
          <w:tcPr>
            <w:tcW w:w="1701" w:type="dxa"/>
            <w:tcBorders>
              <w:top w:val="single" w:color="auto" w:sz="4" w:space="0"/>
              <w:left w:val="single" w:color="auto" w:sz="4" w:space="0"/>
              <w:bottom w:val="single" w:color="auto" w:sz="4" w:space="0"/>
              <w:right w:val="single" w:color="auto" w:sz="4" w:space="0"/>
            </w:tcBorders>
            <w:vAlign w:val="center"/>
          </w:tcPr>
          <w:p>
            <w:pPr>
              <w:snapToGrid w:val="0"/>
              <w:spacing w:line="38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中等</w:t>
            </w:r>
          </w:p>
        </w:tc>
        <w:tc>
          <w:tcPr>
            <w:tcW w:w="4705" w:type="dxa"/>
            <w:vMerge w:val="continue"/>
            <w:tcBorders>
              <w:left w:val="single" w:color="auto" w:sz="4" w:space="0"/>
              <w:bottom w:val="single" w:color="auto" w:sz="4" w:space="0"/>
              <w:right w:val="single" w:color="auto" w:sz="4" w:space="0"/>
            </w:tcBorders>
            <w:vAlign w:val="center"/>
          </w:tcPr>
          <w:p>
            <w:pPr>
              <w:snapToGrid w:val="0"/>
              <w:spacing w:line="380" w:lineRule="exact"/>
              <w:jc w:val="center"/>
              <w:textAlignment w:val="baseline"/>
              <w:rPr>
                <w:rFonts w:ascii="仿宋_GB2312" w:hAnsi="仿宋_GB2312" w:eastAsia="仿宋_GB2312" w:cs="仿宋_GB2312"/>
                <w:bCs/>
                <w:sz w:val="2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spacing w:line="38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5-0</w:t>
            </w:r>
          </w:p>
        </w:tc>
      </w:tr>
    </w:tbl>
    <w:p>
      <w:pPr>
        <w:snapToGrid w:val="0"/>
        <w:spacing w:line="380" w:lineRule="exact"/>
        <w:jc w:val="center"/>
        <w:textAlignment w:val="baseline"/>
        <w:rPr>
          <w:rFonts w:ascii="仿宋" w:hAnsi="仿宋" w:eastAsia="仿宋" w:cs="仿宋"/>
          <w:b/>
          <w:color w:val="000000"/>
          <w:sz w:val="32"/>
          <w:szCs w:val="32"/>
        </w:rPr>
      </w:pPr>
      <w:bookmarkStart w:id="34" w:name="_Toc14078"/>
    </w:p>
    <w:p>
      <w:pPr>
        <w:snapToGrid w:val="0"/>
        <w:spacing w:line="380" w:lineRule="exact"/>
        <w:jc w:val="center"/>
        <w:textAlignment w:val="baseline"/>
        <w:rPr>
          <w:rFonts w:ascii="仿宋" w:hAnsi="仿宋" w:eastAsia="仿宋" w:cs="仿宋"/>
          <w:b/>
          <w:color w:val="000000"/>
          <w:sz w:val="32"/>
          <w:szCs w:val="32"/>
        </w:rPr>
      </w:pPr>
    </w:p>
    <w:p>
      <w:pPr>
        <w:snapToGrid w:val="0"/>
        <w:spacing w:line="380" w:lineRule="exact"/>
        <w:jc w:val="center"/>
        <w:textAlignment w:val="baseline"/>
        <w:rPr>
          <w:rFonts w:ascii="仿宋" w:hAnsi="仿宋" w:eastAsia="仿宋" w:cs="仿宋"/>
          <w:b/>
          <w:color w:val="000000"/>
          <w:sz w:val="32"/>
          <w:szCs w:val="32"/>
        </w:rPr>
      </w:pPr>
      <w:r>
        <w:rPr>
          <w:rFonts w:hint="eastAsia" w:ascii="仿宋" w:hAnsi="仿宋" w:eastAsia="仿宋" w:cs="仿宋"/>
          <w:b/>
          <w:color w:val="000000"/>
          <w:sz w:val="32"/>
          <w:szCs w:val="32"/>
        </w:rPr>
        <w:t>（十三）水系统工程设计项目评审指标</w:t>
      </w:r>
      <w:bookmarkEnd w:id="34"/>
    </w:p>
    <w:tbl>
      <w:tblPr>
        <w:tblStyle w:val="12"/>
        <w:tblW w:w="87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1"/>
        <w:gridCol w:w="1984"/>
        <w:gridCol w:w="3969"/>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701" w:type="dxa"/>
            <w:tcBorders>
              <w:top w:val="single" w:color="auto" w:sz="4" w:space="0"/>
              <w:left w:val="single" w:color="auto" w:sz="4" w:space="0"/>
              <w:bottom w:val="single" w:color="auto" w:sz="4" w:space="0"/>
              <w:right w:val="single" w:color="auto" w:sz="4" w:space="0"/>
            </w:tcBorders>
            <w:vAlign w:val="center"/>
          </w:tcPr>
          <w:p>
            <w:pPr>
              <w:snapToGrid w:val="0"/>
              <w:spacing w:line="6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评审指标</w:t>
            </w:r>
          </w:p>
        </w:tc>
        <w:tc>
          <w:tcPr>
            <w:tcW w:w="1984" w:type="dxa"/>
            <w:tcBorders>
              <w:top w:val="single" w:color="auto" w:sz="4" w:space="0"/>
              <w:left w:val="single" w:color="auto" w:sz="4" w:space="0"/>
              <w:bottom w:val="single" w:color="auto" w:sz="4" w:space="0"/>
              <w:right w:val="single" w:color="auto" w:sz="4" w:space="0"/>
            </w:tcBorders>
            <w:vAlign w:val="center"/>
          </w:tcPr>
          <w:p>
            <w:pPr>
              <w:snapToGrid w:val="0"/>
              <w:spacing w:line="6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等级</w:t>
            </w:r>
          </w:p>
        </w:tc>
        <w:tc>
          <w:tcPr>
            <w:tcW w:w="3969" w:type="dxa"/>
            <w:tcBorders>
              <w:top w:val="single" w:color="auto" w:sz="4" w:space="0"/>
              <w:left w:val="single" w:color="auto" w:sz="4" w:space="0"/>
              <w:bottom w:val="single" w:color="auto" w:sz="4" w:space="0"/>
              <w:right w:val="single" w:color="auto" w:sz="4" w:space="0"/>
            </w:tcBorders>
            <w:vAlign w:val="center"/>
          </w:tcPr>
          <w:p>
            <w:pPr>
              <w:snapToGrid w:val="0"/>
              <w:spacing w:line="6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评价要素与</w:t>
            </w:r>
            <w:r>
              <w:rPr>
                <w:rFonts w:ascii="仿宋_GB2312" w:hAnsi="仿宋_GB2312" w:eastAsia="仿宋_GB2312" w:cs="仿宋_GB2312"/>
                <w:bCs/>
                <w:szCs w:val="21"/>
              </w:rPr>
              <w:t>基本标准</w:t>
            </w: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spacing w:line="6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分数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2" w:hRule="atLeast"/>
          <w:jc w:val="center"/>
        </w:trPr>
        <w:tc>
          <w:tcPr>
            <w:tcW w:w="1701" w:type="dxa"/>
            <w:vMerge w:val="restart"/>
            <w:tcBorders>
              <w:top w:val="single" w:color="auto" w:sz="4" w:space="0"/>
              <w:left w:val="single" w:color="auto" w:sz="4" w:space="0"/>
              <w:right w:val="single" w:color="auto" w:sz="4" w:space="0"/>
            </w:tcBorders>
            <w:vAlign w:val="center"/>
          </w:tcPr>
          <w:p>
            <w:pPr>
              <w:snapToGrid w:val="0"/>
              <w:spacing w:line="6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技术水平</w:t>
            </w:r>
          </w:p>
        </w:tc>
        <w:tc>
          <w:tcPr>
            <w:tcW w:w="1984" w:type="dxa"/>
            <w:tcBorders>
              <w:top w:val="single" w:color="auto" w:sz="4" w:space="0"/>
              <w:left w:val="single" w:color="auto" w:sz="4" w:space="0"/>
              <w:bottom w:val="single" w:color="auto" w:sz="4" w:space="0"/>
              <w:right w:val="single" w:color="auto" w:sz="4" w:space="0"/>
            </w:tcBorders>
            <w:vAlign w:val="center"/>
          </w:tcPr>
          <w:p>
            <w:pPr>
              <w:snapToGrid w:val="0"/>
              <w:spacing w:line="62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国内先进</w:t>
            </w:r>
          </w:p>
        </w:tc>
        <w:tc>
          <w:tcPr>
            <w:tcW w:w="3969" w:type="dxa"/>
            <w:vMerge w:val="restart"/>
            <w:tcBorders>
              <w:top w:val="single" w:color="auto" w:sz="4" w:space="0"/>
              <w:left w:val="single" w:color="auto" w:sz="4" w:space="0"/>
              <w:right w:val="single" w:color="auto" w:sz="4" w:space="0"/>
            </w:tcBorders>
            <w:vAlign w:val="center"/>
          </w:tcPr>
          <w:p>
            <w:pPr>
              <w:pStyle w:val="16"/>
              <w:snapToGrid w:val="0"/>
              <w:spacing w:line="620" w:lineRule="exact"/>
              <w:ind w:left="0"/>
              <w:textAlignment w:val="baseline"/>
              <w:rPr>
                <w:rFonts w:ascii="仿宋_GB2312" w:hAnsi="仿宋_GB2312" w:eastAsia="仿宋_GB2312" w:cs="仿宋_GB2312"/>
                <w:szCs w:val="21"/>
              </w:rPr>
            </w:pPr>
            <w:r>
              <w:rPr>
                <w:rFonts w:hint="eastAsia" w:ascii="仿宋_GB2312" w:hAnsi="仿宋_GB2312" w:eastAsia="仿宋_GB2312" w:cs="仿宋_GB2312"/>
                <w:szCs w:val="21"/>
              </w:rPr>
              <w:t>1.工艺技术路线的合理性</w:t>
            </w:r>
            <w:r>
              <w:rPr>
                <w:rFonts w:hint="eastAsia" w:ascii="仿宋_GB2312" w:hAnsi="仿宋_GB2312" w:eastAsia="仿宋_GB2312" w:cs="仿宋_GB2312"/>
                <w:bCs/>
                <w:kern w:val="0"/>
                <w:szCs w:val="21"/>
              </w:rPr>
              <w:t>；</w:t>
            </w:r>
          </w:p>
          <w:p>
            <w:pPr>
              <w:pStyle w:val="16"/>
              <w:snapToGrid w:val="0"/>
              <w:spacing w:line="620" w:lineRule="exact"/>
              <w:ind w:left="0"/>
              <w:textAlignment w:val="baseline"/>
              <w:rPr>
                <w:rFonts w:ascii="仿宋_GB2312" w:hAnsi="仿宋_GB2312" w:eastAsia="仿宋_GB2312" w:cs="仿宋_GB2312"/>
                <w:szCs w:val="21"/>
              </w:rPr>
            </w:pPr>
            <w:r>
              <w:rPr>
                <w:rFonts w:hint="eastAsia" w:ascii="仿宋_GB2312" w:hAnsi="仿宋_GB2312" w:eastAsia="仿宋_GB2312" w:cs="仿宋_GB2312"/>
                <w:szCs w:val="21"/>
              </w:rPr>
              <w:t>2.系统设置全面性及合理性</w:t>
            </w:r>
            <w:r>
              <w:rPr>
                <w:rFonts w:hint="eastAsia" w:ascii="仿宋_GB2312" w:hAnsi="仿宋_GB2312" w:eastAsia="仿宋_GB2312" w:cs="仿宋_GB2312"/>
                <w:bCs/>
                <w:kern w:val="0"/>
                <w:szCs w:val="21"/>
              </w:rPr>
              <w:t>；</w:t>
            </w:r>
          </w:p>
          <w:p>
            <w:pPr>
              <w:pStyle w:val="16"/>
              <w:snapToGrid w:val="0"/>
              <w:spacing w:line="620" w:lineRule="exact"/>
              <w:ind w:left="0"/>
              <w:textAlignment w:val="baseline"/>
              <w:rPr>
                <w:rFonts w:ascii="仿宋_GB2312" w:hAnsi="仿宋_GB2312" w:eastAsia="仿宋_GB2312" w:cs="仿宋_GB2312"/>
                <w:szCs w:val="21"/>
              </w:rPr>
            </w:pPr>
            <w:r>
              <w:rPr>
                <w:rFonts w:hint="eastAsia" w:ascii="仿宋_GB2312" w:hAnsi="仿宋_GB2312" w:eastAsia="仿宋_GB2312" w:cs="仿宋_GB2312"/>
                <w:szCs w:val="21"/>
              </w:rPr>
              <w:t>3.验收的安全性及可靠性</w:t>
            </w:r>
            <w:r>
              <w:rPr>
                <w:rFonts w:hint="eastAsia" w:ascii="仿宋_GB2312" w:hAnsi="仿宋_GB2312" w:eastAsia="仿宋_GB2312" w:cs="仿宋_GB2312"/>
                <w:bCs/>
                <w:kern w:val="0"/>
                <w:szCs w:val="21"/>
              </w:rPr>
              <w:t>；</w:t>
            </w:r>
          </w:p>
          <w:p>
            <w:pPr>
              <w:pStyle w:val="16"/>
              <w:snapToGrid w:val="0"/>
              <w:spacing w:line="620" w:lineRule="exact"/>
              <w:ind w:left="0"/>
              <w:textAlignment w:val="baseline"/>
              <w:rPr>
                <w:rFonts w:ascii="仿宋_GB2312" w:hAnsi="仿宋_GB2312" w:eastAsia="仿宋_GB2312" w:cs="仿宋_GB2312"/>
                <w:szCs w:val="21"/>
              </w:rPr>
            </w:pPr>
            <w:r>
              <w:rPr>
                <w:rFonts w:hint="eastAsia" w:ascii="仿宋_GB2312" w:hAnsi="仿宋_GB2312" w:eastAsia="仿宋_GB2312" w:cs="仿宋_GB2312"/>
                <w:szCs w:val="21"/>
              </w:rPr>
              <w:t>4.节能环保、运行维护措施的有效性</w:t>
            </w:r>
            <w:r>
              <w:rPr>
                <w:rFonts w:hint="eastAsia" w:ascii="仿宋_GB2312" w:hAnsi="仿宋_GB2312" w:eastAsia="仿宋_GB2312" w:cs="仿宋_GB2312"/>
                <w:bCs/>
                <w:kern w:val="0"/>
                <w:szCs w:val="21"/>
              </w:rPr>
              <w:t>；</w:t>
            </w:r>
          </w:p>
          <w:p>
            <w:pPr>
              <w:pStyle w:val="16"/>
              <w:snapToGrid w:val="0"/>
              <w:spacing w:line="620" w:lineRule="exact"/>
              <w:ind w:left="0"/>
              <w:textAlignment w:val="baseline"/>
              <w:rPr>
                <w:rFonts w:ascii="仿宋_GB2312" w:hAnsi="仿宋_GB2312" w:eastAsia="仿宋_GB2312" w:cs="仿宋_GB2312"/>
                <w:szCs w:val="21"/>
              </w:rPr>
            </w:pPr>
            <w:r>
              <w:rPr>
                <w:rFonts w:hint="eastAsia" w:ascii="仿宋_GB2312" w:hAnsi="仿宋_GB2312" w:eastAsia="仿宋_GB2312" w:cs="仿宋_GB2312"/>
                <w:szCs w:val="21"/>
              </w:rPr>
              <w:t>5.系统智慧化控制。</w:t>
            </w: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spacing w:line="6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30-26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7" w:hRule="atLeast"/>
          <w:jc w:val="center"/>
        </w:trPr>
        <w:tc>
          <w:tcPr>
            <w:tcW w:w="1701" w:type="dxa"/>
            <w:vMerge w:val="continue"/>
            <w:tcBorders>
              <w:left w:val="single" w:color="auto" w:sz="4" w:space="0"/>
              <w:right w:val="single" w:color="auto" w:sz="4" w:space="0"/>
            </w:tcBorders>
            <w:vAlign w:val="center"/>
          </w:tcPr>
          <w:p>
            <w:pPr>
              <w:snapToGrid w:val="0"/>
              <w:spacing w:line="620" w:lineRule="exact"/>
              <w:jc w:val="center"/>
              <w:textAlignment w:val="baseline"/>
              <w:rPr>
                <w:rFonts w:ascii="仿宋_GB2312" w:hAnsi="仿宋_GB2312" w:eastAsia="仿宋_GB2312" w:cs="仿宋_GB2312"/>
                <w:sz w:val="20"/>
                <w:szCs w:val="21"/>
              </w:rPr>
            </w:pPr>
          </w:p>
        </w:tc>
        <w:tc>
          <w:tcPr>
            <w:tcW w:w="1984" w:type="dxa"/>
            <w:tcBorders>
              <w:top w:val="single" w:color="auto" w:sz="4" w:space="0"/>
              <w:left w:val="single" w:color="auto" w:sz="4" w:space="0"/>
              <w:bottom w:val="single" w:color="auto" w:sz="4" w:space="0"/>
              <w:right w:val="single" w:color="auto" w:sz="4" w:space="0"/>
            </w:tcBorders>
            <w:vAlign w:val="center"/>
          </w:tcPr>
          <w:p>
            <w:pPr>
              <w:snapToGrid w:val="0"/>
              <w:spacing w:line="62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省内领先</w:t>
            </w:r>
          </w:p>
        </w:tc>
        <w:tc>
          <w:tcPr>
            <w:tcW w:w="3969" w:type="dxa"/>
            <w:vMerge w:val="continue"/>
            <w:tcBorders>
              <w:left w:val="single" w:color="auto" w:sz="4" w:space="0"/>
              <w:right w:val="single" w:color="auto" w:sz="4" w:space="0"/>
            </w:tcBorders>
            <w:vAlign w:val="center"/>
          </w:tcPr>
          <w:p>
            <w:pPr>
              <w:snapToGrid w:val="0"/>
              <w:spacing w:line="620" w:lineRule="exact"/>
              <w:jc w:val="center"/>
              <w:textAlignment w:val="baseline"/>
              <w:rPr>
                <w:rFonts w:ascii="仿宋_GB2312" w:hAnsi="仿宋_GB2312" w:eastAsia="仿宋_GB2312" w:cs="仿宋_GB2312"/>
                <w:sz w:val="2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spacing w:line="6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25-21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1" w:hRule="atLeast"/>
          <w:jc w:val="center"/>
        </w:trPr>
        <w:tc>
          <w:tcPr>
            <w:tcW w:w="1701" w:type="dxa"/>
            <w:vMerge w:val="continue"/>
            <w:tcBorders>
              <w:left w:val="single" w:color="auto" w:sz="4" w:space="0"/>
              <w:right w:val="single" w:color="auto" w:sz="4" w:space="0"/>
            </w:tcBorders>
            <w:vAlign w:val="center"/>
          </w:tcPr>
          <w:p>
            <w:pPr>
              <w:snapToGrid w:val="0"/>
              <w:spacing w:line="620" w:lineRule="exact"/>
              <w:jc w:val="center"/>
              <w:textAlignment w:val="baseline"/>
              <w:rPr>
                <w:rFonts w:ascii="仿宋_GB2312" w:hAnsi="仿宋_GB2312" w:eastAsia="仿宋_GB2312" w:cs="仿宋_GB2312"/>
                <w:sz w:val="20"/>
                <w:szCs w:val="21"/>
              </w:rPr>
            </w:pPr>
          </w:p>
        </w:tc>
        <w:tc>
          <w:tcPr>
            <w:tcW w:w="1984" w:type="dxa"/>
            <w:tcBorders>
              <w:top w:val="single" w:color="auto" w:sz="4" w:space="0"/>
              <w:left w:val="single" w:color="auto" w:sz="4" w:space="0"/>
              <w:bottom w:val="single" w:color="auto" w:sz="4" w:space="0"/>
              <w:right w:val="single" w:color="auto" w:sz="4" w:space="0"/>
            </w:tcBorders>
            <w:vAlign w:val="center"/>
          </w:tcPr>
          <w:p>
            <w:pPr>
              <w:snapToGrid w:val="0"/>
              <w:spacing w:line="62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省内先进</w:t>
            </w:r>
          </w:p>
        </w:tc>
        <w:tc>
          <w:tcPr>
            <w:tcW w:w="3969" w:type="dxa"/>
            <w:vMerge w:val="continue"/>
            <w:tcBorders>
              <w:left w:val="single" w:color="auto" w:sz="4" w:space="0"/>
              <w:right w:val="single" w:color="auto" w:sz="4" w:space="0"/>
            </w:tcBorders>
            <w:vAlign w:val="center"/>
          </w:tcPr>
          <w:p>
            <w:pPr>
              <w:snapToGrid w:val="0"/>
              <w:spacing w:line="620" w:lineRule="exact"/>
              <w:jc w:val="center"/>
              <w:textAlignment w:val="baseline"/>
              <w:rPr>
                <w:rFonts w:ascii="仿宋_GB2312" w:hAnsi="仿宋_GB2312" w:eastAsia="仿宋_GB2312" w:cs="仿宋_GB2312"/>
                <w:sz w:val="2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spacing w:line="6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2" w:hRule="atLeast"/>
          <w:jc w:val="center"/>
        </w:trPr>
        <w:tc>
          <w:tcPr>
            <w:tcW w:w="1701" w:type="dxa"/>
            <w:vMerge w:val="continue"/>
            <w:tcBorders>
              <w:left w:val="single" w:color="auto" w:sz="4" w:space="0"/>
              <w:bottom w:val="single" w:color="auto" w:sz="4" w:space="0"/>
              <w:right w:val="single" w:color="auto" w:sz="4" w:space="0"/>
            </w:tcBorders>
            <w:vAlign w:val="center"/>
          </w:tcPr>
          <w:p>
            <w:pPr>
              <w:snapToGrid w:val="0"/>
              <w:spacing w:line="620" w:lineRule="exact"/>
              <w:jc w:val="center"/>
              <w:textAlignment w:val="baseline"/>
              <w:rPr>
                <w:rFonts w:ascii="仿宋_GB2312" w:hAnsi="仿宋_GB2312" w:eastAsia="仿宋_GB2312" w:cs="仿宋_GB2312"/>
                <w:sz w:val="20"/>
                <w:szCs w:val="21"/>
              </w:rPr>
            </w:pPr>
          </w:p>
        </w:tc>
        <w:tc>
          <w:tcPr>
            <w:tcW w:w="1984" w:type="dxa"/>
            <w:tcBorders>
              <w:top w:val="single" w:color="auto" w:sz="4" w:space="0"/>
              <w:left w:val="single" w:color="auto" w:sz="4" w:space="0"/>
              <w:bottom w:val="single" w:color="auto" w:sz="4" w:space="0"/>
              <w:right w:val="single" w:color="auto" w:sz="4" w:space="0"/>
            </w:tcBorders>
            <w:vAlign w:val="center"/>
          </w:tcPr>
          <w:p>
            <w:pPr>
              <w:snapToGrid w:val="0"/>
              <w:spacing w:line="62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省内优良</w:t>
            </w:r>
          </w:p>
        </w:tc>
        <w:tc>
          <w:tcPr>
            <w:tcW w:w="3969" w:type="dxa"/>
            <w:vMerge w:val="continue"/>
            <w:tcBorders>
              <w:left w:val="single" w:color="auto" w:sz="4" w:space="0"/>
              <w:bottom w:val="single" w:color="auto" w:sz="4" w:space="0"/>
              <w:right w:val="single" w:color="auto" w:sz="4" w:space="0"/>
            </w:tcBorders>
            <w:vAlign w:val="center"/>
          </w:tcPr>
          <w:p>
            <w:pPr>
              <w:snapToGrid w:val="0"/>
              <w:spacing w:line="620" w:lineRule="exact"/>
              <w:jc w:val="center"/>
              <w:textAlignment w:val="baseline"/>
              <w:rPr>
                <w:rFonts w:ascii="仿宋_GB2312" w:hAnsi="仿宋_GB2312" w:eastAsia="仿宋_GB2312" w:cs="仿宋_GB2312"/>
                <w:sz w:val="2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spacing w:line="6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9" w:hRule="atLeast"/>
          <w:jc w:val="center"/>
        </w:trPr>
        <w:tc>
          <w:tcPr>
            <w:tcW w:w="1701" w:type="dxa"/>
            <w:vMerge w:val="restart"/>
            <w:tcBorders>
              <w:top w:val="single" w:color="auto" w:sz="4" w:space="0"/>
              <w:left w:val="single" w:color="auto" w:sz="4" w:space="0"/>
              <w:right w:val="single" w:color="auto" w:sz="4" w:space="0"/>
            </w:tcBorders>
            <w:vAlign w:val="center"/>
          </w:tcPr>
          <w:p>
            <w:pPr>
              <w:snapToGrid w:val="0"/>
              <w:spacing w:line="6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技术创新</w:t>
            </w:r>
          </w:p>
        </w:tc>
        <w:tc>
          <w:tcPr>
            <w:tcW w:w="1984" w:type="dxa"/>
            <w:tcBorders>
              <w:top w:val="single" w:color="auto" w:sz="4" w:space="0"/>
              <w:left w:val="single" w:color="auto" w:sz="4" w:space="0"/>
              <w:bottom w:val="single" w:color="auto" w:sz="4" w:space="0"/>
              <w:right w:val="single" w:color="auto" w:sz="4" w:space="0"/>
            </w:tcBorders>
            <w:vAlign w:val="center"/>
          </w:tcPr>
          <w:p>
            <w:pPr>
              <w:snapToGrid w:val="0"/>
              <w:spacing w:line="6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难度很大</w:t>
            </w:r>
          </w:p>
        </w:tc>
        <w:tc>
          <w:tcPr>
            <w:tcW w:w="3969" w:type="dxa"/>
            <w:vMerge w:val="restart"/>
            <w:tcBorders>
              <w:top w:val="single" w:color="auto" w:sz="4" w:space="0"/>
              <w:left w:val="single" w:color="auto" w:sz="4" w:space="0"/>
              <w:right w:val="single" w:color="auto" w:sz="4" w:space="0"/>
            </w:tcBorders>
            <w:vAlign w:val="center"/>
          </w:tcPr>
          <w:p>
            <w:pPr>
              <w:pStyle w:val="16"/>
              <w:snapToGrid w:val="0"/>
              <w:spacing w:line="620" w:lineRule="exact"/>
              <w:ind w:left="0"/>
              <w:textAlignment w:val="baseline"/>
              <w:rPr>
                <w:rFonts w:ascii="仿宋_GB2312" w:hAnsi="仿宋_GB2312" w:eastAsia="仿宋_GB2312" w:cs="仿宋_GB2312"/>
                <w:color w:val="000000" w:themeColor="text1"/>
                <w:szCs w:val="21"/>
              </w:rPr>
            </w:pPr>
            <w:r>
              <w:rPr>
                <w:rFonts w:hint="eastAsia" w:ascii="仿宋_GB2312" w:hAnsi="仿宋_GB2312" w:eastAsia="仿宋_GB2312" w:cs="仿宋_GB2312"/>
                <w:color w:val="000000" w:themeColor="text1"/>
                <w:szCs w:val="21"/>
              </w:rPr>
              <w:t>1.解决关键技术难题；</w:t>
            </w:r>
          </w:p>
          <w:p>
            <w:pPr>
              <w:pStyle w:val="16"/>
              <w:snapToGrid w:val="0"/>
              <w:spacing w:line="620" w:lineRule="exact"/>
              <w:ind w:left="0"/>
              <w:textAlignment w:val="baseline"/>
              <w:rPr>
                <w:rFonts w:ascii="仿宋_GB2312" w:hAnsi="仿宋_GB2312" w:eastAsia="仿宋_GB2312" w:cs="仿宋_GB2312"/>
                <w:color w:val="000000" w:themeColor="text1"/>
                <w:szCs w:val="21"/>
              </w:rPr>
            </w:pPr>
            <w:r>
              <w:rPr>
                <w:rFonts w:hint="eastAsia" w:ascii="仿宋_GB2312" w:hAnsi="仿宋_GB2312" w:eastAsia="仿宋_GB2312" w:cs="仿宋_GB2312"/>
                <w:color w:val="000000" w:themeColor="text1"/>
                <w:szCs w:val="21"/>
              </w:rPr>
              <w:t>2.在技术和系统管理有重大创新；</w:t>
            </w:r>
          </w:p>
          <w:p>
            <w:pPr>
              <w:pStyle w:val="16"/>
              <w:snapToGrid w:val="0"/>
              <w:spacing w:line="620" w:lineRule="exact"/>
              <w:ind w:left="0"/>
              <w:textAlignment w:val="baseline"/>
              <w:rPr>
                <w:rFonts w:ascii="仿宋_GB2312" w:hAnsi="仿宋_GB2312" w:eastAsia="仿宋_GB2312" w:cs="仿宋_GB2312"/>
                <w:color w:val="000000" w:themeColor="text1"/>
                <w:szCs w:val="21"/>
              </w:rPr>
            </w:pPr>
            <w:r>
              <w:rPr>
                <w:rFonts w:hint="eastAsia" w:ascii="仿宋_GB2312" w:hAnsi="仿宋_GB2312" w:eastAsia="仿宋_GB2312" w:cs="仿宋_GB2312"/>
                <w:color w:val="000000" w:themeColor="text1"/>
                <w:szCs w:val="21"/>
              </w:rPr>
              <w:t>3.采用新技术/新产品；</w:t>
            </w:r>
          </w:p>
          <w:p>
            <w:pPr>
              <w:pStyle w:val="16"/>
              <w:snapToGrid w:val="0"/>
              <w:spacing w:line="620" w:lineRule="exact"/>
              <w:ind w:left="0"/>
              <w:textAlignment w:val="baseline"/>
              <w:rPr>
                <w:rFonts w:ascii="仿宋_GB2312" w:hAnsi="仿宋_GB2312" w:eastAsia="仿宋_GB2312" w:cs="仿宋_GB2312"/>
                <w:color w:val="000000" w:themeColor="text1"/>
                <w:szCs w:val="21"/>
              </w:rPr>
            </w:pPr>
            <w:r>
              <w:rPr>
                <w:rFonts w:hint="eastAsia" w:ascii="仿宋_GB2312" w:hAnsi="仿宋_GB2312" w:eastAsia="仿宋_GB2312" w:cs="仿宋_GB2312"/>
                <w:color w:val="000000" w:themeColor="text1"/>
                <w:szCs w:val="21"/>
              </w:rPr>
              <w:t>4.申报项目所产生的专利、论文（论著）、标准。</w:t>
            </w: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spacing w:line="6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3" w:hRule="atLeast"/>
          <w:jc w:val="center"/>
        </w:trPr>
        <w:tc>
          <w:tcPr>
            <w:tcW w:w="1701" w:type="dxa"/>
            <w:vMerge w:val="continue"/>
            <w:tcBorders>
              <w:left w:val="single" w:color="auto" w:sz="4" w:space="0"/>
              <w:right w:val="single" w:color="auto" w:sz="4" w:space="0"/>
            </w:tcBorders>
            <w:vAlign w:val="center"/>
          </w:tcPr>
          <w:p>
            <w:pPr>
              <w:snapToGrid w:val="0"/>
              <w:spacing w:line="620" w:lineRule="exact"/>
              <w:jc w:val="center"/>
              <w:textAlignment w:val="baseline"/>
              <w:rPr>
                <w:rFonts w:ascii="仿宋_GB2312" w:hAnsi="仿宋_GB2312" w:eastAsia="仿宋_GB2312" w:cs="仿宋_GB2312"/>
                <w:sz w:val="20"/>
                <w:szCs w:val="21"/>
              </w:rPr>
            </w:pPr>
          </w:p>
        </w:tc>
        <w:tc>
          <w:tcPr>
            <w:tcW w:w="1984" w:type="dxa"/>
            <w:tcBorders>
              <w:top w:val="single" w:color="auto" w:sz="4" w:space="0"/>
              <w:left w:val="single" w:color="auto" w:sz="4" w:space="0"/>
              <w:bottom w:val="single" w:color="auto" w:sz="4" w:space="0"/>
              <w:right w:val="single" w:color="auto" w:sz="4" w:space="0"/>
            </w:tcBorders>
            <w:vAlign w:val="center"/>
          </w:tcPr>
          <w:p>
            <w:pPr>
              <w:snapToGrid w:val="0"/>
              <w:spacing w:line="6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难度大</w:t>
            </w:r>
          </w:p>
        </w:tc>
        <w:tc>
          <w:tcPr>
            <w:tcW w:w="3969" w:type="dxa"/>
            <w:vMerge w:val="continue"/>
            <w:tcBorders>
              <w:left w:val="single" w:color="auto" w:sz="4" w:space="0"/>
              <w:right w:val="single" w:color="auto" w:sz="4" w:space="0"/>
            </w:tcBorders>
            <w:vAlign w:val="center"/>
          </w:tcPr>
          <w:p>
            <w:pPr>
              <w:snapToGrid w:val="0"/>
              <w:spacing w:line="620" w:lineRule="exact"/>
              <w:jc w:val="center"/>
              <w:textAlignment w:val="baseline"/>
              <w:rPr>
                <w:rFonts w:ascii="仿宋_GB2312" w:hAnsi="仿宋_GB2312" w:eastAsia="仿宋_GB2312" w:cs="仿宋_GB2312"/>
                <w:sz w:val="2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spacing w:line="6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15-11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9" w:hRule="atLeast"/>
          <w:jc w:val="center"/>
        </w:trPr>
        <w:tc>
          <w:tcPr>
            <w:tcW w:w="1701" w:type="dxa"/>
            <w:vMerge w:val="continue"/>
            <w:tcBorders>
              <w:left w:val="single" w:color="auto" w:sz="4" w:space="0"/>
              <w:right w:val="single" w:color="auto" w:sz="4" w:space="0"/>
            </w:tcBorders>
            <w:vAlign w:val="center"/>
          </w:tcPr>
          <w:p>
            <w:pPr>
              <w:snapToGrid w:val="0"/>
              <w:spacing w:line="620" w:lineRule="exact"/>
              <w:jc w:val="center"/>
              <w:textAlignment w:val="baseline"/>
              <w:rPr>
                <w:rFonts w:ascii="仿宋_GB2312" w:hAnsi="仿宋_GB2312" w:eastAsia="仿宋_GB2312" w:cs="仿宋_GB2312"/>
                <w:sz w:val="20"/>
                <w:szCs w:val="21"/>
              </w:rPr>
            </w:pPr>
          </w:p>
        </w:tc>
        <w:tc>
          <w:tcPr>
            <w:tcW w:w="1984" w:type="dxa"/>
            <w:tcBorders>
              <w:top w:val="single" w:color="auto" w:sz="4" w:space="0"/>
              <w:left w:val="single" w:color="auto" w:sz="4" w:space="0"/>
              <w:bottom w:val="single" w:color="auto" w:sz="4" w:space="0"/>
              <w:right w:val="single" w:color="auto" w:sz="4" w:space="0"/>
            </w:tcBorders>
            <w:vAlign w:val="center"/>
          </w:tcPr>
          <w:p>
            <w:pPr>
              <w:snapToGrid w:val="0"/>
              <w:spacing w:line="6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难度较大</w:t>
            </w:r>
          </w:p>
        </w:tc>
        <w:tc>
          <w:tcPr>
            <w:tcW w:w="3969" w:type="dxa"/>
            <w:vMerge w:val="continue"/>
            <w:tcBorders>
              <w:left w:val="single" w:color="auto" w:sz="4" w:space="0"/>
              <w:right w:val="single" w:color="auto" w:sz="4" w:space="0"/>
            </w:tcBorders>
            <w:vAlign w:val="center"/>
          </w:tcPr>
          <w:p>
            <w:pPr>
              <w:snapToGrid w:val="0"/>
              <w:spacing w:line="620" w:lineRule="exact"/>
              <w:jc w:val="center"/>
              <w:textAlignment w:val="baseline"/>
              <w:rPr>
                <w:rFonts w:ascii="仿宋_GB2312" w:hAnsi="仿宋_GB2312" w:eastAsia="仿宋_GB2312" w:cs="仿宋_GB2312"/>
                <w:sz w:val="2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spacing w:line="6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10-6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7" w:hRule="atLeast"/>
          <w:jc w:val="center"/>
        </w:trPr>
        <w:tc>
          <w:tcPr>
            <w:tcW w:w="1701" w:type="dxa"/>
            <w:vMerge w:val="continue"/>
            <w:tcBorders>
              <w:left w:val="single" w:color="auto" w:sz="4" w:space="0"/>
              <w:bottom w:val="single" w:color="auto" w:sz="4" w:space="0"/>
              <w:right w:val="single" w:color="auto" w:sz="4" w:space="0"/>
            </w:tcBorders>
            <w:vAlign w:val="center"/>
          </w:tcPr>
          <w:p>
            <w:pPr>
              <w:snapToGrid w:val="0"/>
              <w:spacing w:line="620" w:lineRule="exact"/>
              <w:jc w:val="center"/>
              <w:textAlignment w:val="baseline"/>
              <w:rPr>
                <w:rFonts w:ascii="仿宋_GB2312" w:hAnsi="仿宋_GB2312" w:eastAsia="仿宋_GB2312" w:cs="仿宋_GB2312"/>
                <w:sz w:val="20"/>
                <w:szCs w:val="21"/>
              </w:rPr>
            </w:pPr>
          </w:p>
        </w:tc>
        <w:tc>
          <w:tcPr>
            <w:tcW w:w="1984" w:type="dxa"/>
            <w:tcBorders>
              <w:top w:val="single" w:color="auto" w:sz="4" w:space="0"/>
              <w:left w:val="single" w:color="auto" w:sz="4" w:space="0"/>
              <w:bottom w:val="single" w:color="auto" w:sz="4" w:space="0"/>
              <w:right w:val="single" w:color="auto" w:sz="4" w:space="0"/>
            </w:tcBorders>
            <w:vAlign w:val="center"/>
          </w:tcPr>
          <w:p>
            <w:pPr>
              <w:snapToGrid w:val="0"/>
              <w:spacing w:line="6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难度中等</w:t>
            </w:r>
          </w:p>
        </w:tc>
        <w:tc>
          <w:tcPr>
            <w:tcW w:w="3969" w:type="dxa"/>
            <w:vMerge w:val="continue"/>
            <w:tcBorders>
              <w:left w:val="single" w:color="auto" w:sz="4" w:space="0"/>
              <w:bottom w:val="single" w:color="auto" w:sz="4" w:space="0"/>
              <w:right w:val="single" w:color="auto" w:sz="4" w:space="0"/>
            </w:tcBorders>
            <w:vAlign w:val="center"/>
          </w:tcPr>
          <w:p>
            <w:pPr>
              <w:snapToGrid w:val="0"/>
              <w:spacing w:line="620" w:lineRule="exact"/>
              <w:jc w:val="center"/>
              <w:textAlignment w:val="baseline"/>
              <w:rPr>
                <w:rFonts w:ascii="仿宋_GB2312" w:hAnsi="仿宋_GB2312" w:eastAsia="仿宋_GB2312" w:cs="仿宋_GB2312"/>
                <w:sz w:val="2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spacing w:line="6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5" w:hRule="atLeast"/>
          <w:jc w:val="center"/>
        </w:trPr>
        <w:tc>
          <w:tcPr>
            <w:tcW w:w="1701" w:type="dxa"/>
            <w:vMerge w:val="restart"/>
            <w:tcBorders>
              <w:top w:val="single" w:color="auto" w:sz="4" w:space="0"/>
              <w:left w:val="single" w:color="auto" w:sz="4" w:space="0"/>
              <w:right w:val="single" w:color="auto" w:sz="4" w:space="0"/>
            </w:tcBorders>
            <w:vAlign w:val="center"/>
          </w:tcPr>
          <w:p>
            <w:pPr>
              <w:snapToGrid w:val="0"/>
              <w:spacing w:line="6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经济、社会、环境效益</w:t>
            </w:r>
          </w:p>
        </w:tc>
        <w:tc>
          <w:tcPr>
            <w:tcW w:w="1984" w:type="dxa"/>
            <w:tcBorders>
              <w:top w:val="single" w:color="auto" w:sz="4" w:space="0"/>
              <w:left w:val="single" w:color="auto" w:sz="4" w:space="0"/>
              <w:bottom w:val="single" w:color="auto" w:sz="4" w:space="0"/>
              <w:right w:val="single" w:color="auto" w:sz="4" w:space="0"/>
            </w:tcBorders>
            <w:vAlign w:val="center"/>
          </w:tcPr>
          <w:p>
            <w:pPr>
              <w:snapToGrid w:val="0"/>
              <w:spacing w:line="6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重大效益</w:t>
            </w:r>
          </w:p>
        </w:tc>
        <w:tc>
          <w:tcPr>
            <w:tcW w:w="3969" w:type="dxa"/>
            <w:vMerge w:val="restart"/>
            <w:tcBorders>
              <w:top w:val="single" w:color="auto" w:sz="4" w:space="0"/>
              <w:left w:val="single" w:color="auto" w:sz="4" w:space="0"/>
              <w:right w:val="single" w:color="auto" w:sz="4" w:space="0"/>
            </w:tcBorders>
            <w:vAlign w:val="center"/>
          </w:tcPr>
          <w:p>
            <w:pPr>
              <w:pStyle w:val="11"/>
              <w:snapToGrid w:val="0"/>
              <w:spacing w:before="0" w:beforeAutospacing="0" w:after="0" w:afterAutospacing="0" w:line="620" w:lineRule="exact"/>
              <w:jc w:val="both"/>
              <w:textAlignment w:val="baseline"/>
              <w:rPr>
                <w:rFonts w:ascii="仿宋_GB2312" w:hAnsi="仿宋_GB2312" w:eastAsia="仿宋_GB2312" w:cs="仿宋_GB2312"/>
                <w:kern w:val="2"/>
                <w:sz w:val="21"/>
                <w:szCs w:val="21"/>
              </w:rPr>
            </w:pPr>
            <w:r>
              <w:rPr>
                <w:rFonts w:hint="eastAsia" w:ascii="仿宋_GB2312" w:hAnsi="仿宋_GB2312" w:eastAsia="仿宋_GB2312" w:cs="仿宋_GB2312"/>
                <w:kern w:val="2"/>
                <w:sz w:val="21"/>
                <w:szCs w:val="21"/>
              </w:rPr>
              <w:t>1.综合经济效益</w:t>
            </w:r>
            <w:r>
              <w:rPr>
                <w:rFonts w:hint="eastAsia" w:ascii="仿宋_GB2312" w:hAnsi="仿宋_GB2312" w:eastAsia="仿宋_GB2312" w:cs="仿宋_GB2312"/>
                <w:bCs/>
                <w:sz w:val="21"/>
                <w:szCs w:val="21"/>
              </w:rPr>
              <w:t>；</w:t>
            </w:r>
          </w:p>
          <w:p>
            <w:pPr>
              <w:pStyle w:val="11"/>
              <w:snapToGrid w:val="0"/>
              <w:spacing w:before="0" w:beforeAutospacing="0" w:after="0" w:afterAutospacing="0" w:line="620" w:lineRule="exact"/>
              <w:jc w:val="both"/>
              <w:textAlignment w:val="baseline"/>
              <w:rPr>
                <w:rFonts w:ascii="仿宋_GB2312" w:hAnsi="仿宋_GB2312" w:eastAsia="仿宋_GB2312" w:cs="仿宋_GB2312"/>
                <w:sz w:val="21"/>
                <w:szCs w:val="21"/>
              </w:rPr>
            </w:pPr>
            <w:r>
              <w:rPr>
                <w:rFonts w:hint="eastAsia" w:ascii="仿宋_GB2312" w:hAnsi="仿宋_GB2312" w:eastAsia="仿宋_GB2312" w:cs="仿宋_GB2312"/>
                <w:kern w:val="2"/>
                <w:sz w:val="21"/>
                <w:szCs w:val="21"/>
              </w:rPr>
              <w:t>2.低碳及环保的效益（节水、节能）</w:t>
            </w:r>
            <w:r>
              <w:rPr>
                <w:rFonts w:hint="eastAsia" w:ascii="仿宋_GB2312" w:hAnsi="仿宋_GB2312" w:eastAsia="仿宋_GB2312" w:cs="仿宋_GB2312"/>
                <w:bCs/>
                <w:sz w:val="21"/>
                <w:szCs w:val="21"/>
              </w:rPr>
              <w:t>；</w:t>
            </w:r>
          </w:p>
          <w:p>
            <w:pPr>
              <w:pStyle w:val="11"/>
              <w:snapToGrid w:val="0"/>
              <w:spacing w:before="0" w:beforeAutospacing="0" w:after="0" w:afterAutospacing="0" w:line="620" w:lineRule="exact"/>
              <w:ind w:left="210" w:hanging="210" w:hangingChars="100"/>
              <w:jc w:val="both"/>
              <w:textAlignment w:val="baseline"/>
              <w:rPr>
                <w:rFonts w:ascii="仿宋_GB2312" w:hAnsi="仿宋_GB2312" w:eastAsia="仿宋_GB2312" w:cs="仿宋_GB2312"/>
                <w:bCs/>
                <w:sz w:val="21"/>
                <w:szCs w:val="21"/>
              </w:rPr>
            </w:pPr>
            <w:r>
              <w:rPr>
                <w:rFonts w:hint="eastAsia" w:ascii="仿宋_GB2312" w:hAnsi="仿宋_GB2312" w:eastAsia="仿宋_GB2312" w:cs="仿宋_GB2312"/>
                <w:kern w:val="2"/>
                <w:sz w:val="21"/>
                <w:szCs w:val="21"/>
              </w:rPr>
              <w:t>3.行业影响力（业主、行业协会、政府部门的评价）</w:t>
            </w:r>
            <w:r>
              <w:rPr>
                <w:rFonts w:hint="eastAsia" w:ascii="仿宋_GB2312" w:hAnsi="仿宋_GB2312" w:eastAsia="仿宋_GB2312" w:cs="仿宋_GB2312"/>
                <w:bCs/>
                <w:sz w:val="21"/>
                <w:szCs w:val="21"/>
              </w:rPr>
              <w:t>；</w:t>
            </w:r>
          </w:p>
          <w:p>
            <w:pPr>
              <w:pStyle w:val="11"/>
              <w:snapToGrid w:val="0"/>
              <w:spacing w:before="0" w:beforeAutospacing="0" w:after="0" w:afterAutospacing="0" w:line="620" w:lineRule="exact"/>
              <w:jc w:val="both"/>
              <w:textAlignment w:val="baseline"/>
              <w:rPr>
                <w:rFonts w:ascii="仿宋_GB2312" w:hAnsi="仿宋_GB2312" w:eastAsia="仿宋_GB2312" w:cs="仿宋_GB2312"/>
                <w:sz w:val="21"/>
                <w:szCs w:val="21"/>
              </w:rPr>
            </w:pPr>
            <w:r>
              <w:rPr>
                <w:rFonts w:hint="eastAsia" w:ascii="仿宋_GB2312" w:hAnsi="仿宋_GB2312" w:eastAsia="仿宋_GB2312" w:cs="仿宋_GB2312"/>
                <w:kern w:val="2"/>
                <w:sz w:val="21"/>
                <w:szCs w:val="21"/>
              </w:rPr>
              <w:t>4.工程示范作用。</w:t>
            </w:r>
          </w:p>
        </w:tc>
        <w:tc>
          <w:tcPr>
            <w:tcW w:w="1134" w:type="dxa"/>
            <w:tcBorders>
              <w:top w:val="single" w:color="auto" w:sz="4" w:space="0"/>
              <w:left w:val="single" w:color="auto" w:sz="4" w:space="0"/>
              <w:bottom w:val="single" w:color="auto" w:sz="4" w:space="0"/>
              <w:right w:val="single" w:color="auto" w:sz="4" w:space="0"/>
            </w:tcBorders>
            <w:vAlign w:val="center"/>
          </w:tcPr>
          <w:p>
            <w:pPr>
              <w:pStyle w:val="11"/>
              <w:snapToGrid w:val="0"/>
              <w:spacing w:before="0" w:beforeAutospacing="0" w:after="0" w:afterAutospacing="0" w:line="620" w:lineRule="exact"/>
              <w:ind w:firstLine="29"/>
              <w:jc w:val="center"/>
              <w:textAlignment w:val="baseline"/>
              <w:rPr>
                <w:rFonts w:ascii="仿宋_GB2312" w:hAnsi="仿宋_GB2312" w:eastAsia="仿宋_GB2312" w:cs="仿宋_GB2312"/>
                <w:sz w:val="21"/>
                <w:szCs w:val="21"/>
              </w:rPr>
            </w:pPr>
            <w:r>
              <w:rPr>
                <w:rFonts w:hint="eastAsia" w:ascii="仿宋_GB2312" w:hAnsi="仿宋_GB2312" w:eastAsia="仿宋_GB2312" w:cs="仿宋_GB2312"/>
                <w:kern w:val="2"/>
                <w:sz w:val="21"/>
                <w:szCs w:val="21"/>
              </w:rPr>
              <w:t>30-26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701" w:type="dxa"/>
            <w:vMerge w:val="continue"/>
            <w:tcBorders>
              <w:left w:val="single" w:color="auto" w:sz="4" w:space="0"/>
              <w:right w:val="single" w:color="auto" w:sz="4" w:space="0"/>
            </w:tcBorders>
            <w:vAlign w:val="center"/>
          </w:tcPr>
          <w:p>
            <w:pPr>
              <w:snapToGrid w:val="0"/>
              <w:spacing w:line="620" w:lineRule="exact"/>
              <w:jc w:val="center"/>
              <w:textAlignment w:val="baseline"/>
              <w:rPr>
                <w:rFonts w:ascii="仿宋_GB2312" w:hAnsi="仿宋_GB2312" w:eastAsia="仿宋_GB2312" w:cs="仿宋_GB2312"/>
                <w:sz w:val="20"/>
                <w:szCs w:val="21"/>
              </w:rPr>
            </w:pPr>
          </w:p>
        </w:tc>
        <w:tc>
          <w:tcPr>
            <w:tcW w:w="1984" w:type="dxa"/>
            <w:vAlign w:val="center"/>
          </w:tcPr>
          <w:p>
            <w:pPr>
              <w:snapToGrid w:val="0"/>
              <w:spacing w:line="6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很大效益</w:t>
            </w:r>
          </w:p>
        </w:tc>
        <w:tc>
          <w:tcPr>
            <w:tcW w:w="3969" w:type="dxa"/>
            <w:vMerge w:val="continue"/>
            <w:tcBorders>
              <w:left w:val="single" w:color="auto" w:sz="4" w:space="0"/>
              <w:right w:val="single" w:color="auto" w:sz="4" w:space="0"/>
            </w:tcBorders>
            <w:vAlign w:val="center"/>
          </w:tcPr>
          <w:p>
            <w:pPr>
              <w:snapToGrid w:val="0"/>
              <w:spacing w:line="620" w:lineRule="exact"/>
              <w:jc w:val="center"/>
              <w:textAlignment w:val="baseline"/>
              <w:rPr>
                <w:rFonts w:ascii="仿宋_GB2312" w:hAnsi="仿宋_GB2312" w:eastAsia="仿宋_GB2312" w:cs="仿宋_GB2312"/>
                <w:sz w:val="20"/>
                <w:szCs w:val="21"/>
              </w:rPr>
            </w:pPr>
          </w:p>
        </w:tc>
        <w:tc>
          <w:tcPr>
            <w:tcW w:w="1134" w:type="dxa"/>
            <w:vAlign w:val="center"/>
          </w:tcPr>
          <w:p>
            <w:pPr>
              <w:snapToGrid w:val="0"/>
              <w:spacing w:line="6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25-21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9" w:hRule="atLeast"/>
          <w:jc w:val="center"/>
        </w:trPr>
        <w:tc>
          <w:tcPr>
            <w:tcW w:w="1701" w:type="dxa"/>
            <w:vMerge w:val="continue"/>
            <w:tcBorders>
              <w:left w:val="single" w:color="auto" w:sz="4" w:space="0"/>
              <w:right w:val="single" w:color="auto" w:sz="4" w:space="0"/>
            </w:tcBorders>
            <w:vAlign w:val="center"/>
          </w:tcPr>
          <w:p>
            <w:pPr>
              <w:snapToGrid w:val="0"/>
              <w:spacing w:line="620" w:lineRule="exact"/>
              <w:jc w:val="center"/>
              <w:textAlignment w:val="baseline"/>
              <w:rPr>
                <w:rFonts w:ascii="仿宋_GB2312" w:hAnsi="仿宋_GB2312" w:eastAsia="仿宋_GB2312" w:cs="仿宋_GB2312"/>
                <w:sz w:val="20"/>
                <w:szCs w:val="21"/>
              </w:rPr>
            </w:pPr>
          </w:p>
        </w:tc>
        <w:tc>
          <w:tcPr>
            <w:tcW w:w="1984" w:type="dxa"/>
            <w:vAlign w:val="center"/>
          </w:tcPr>
          <w:p>
            <w:pPr>
              <w:snapToGrid w:val="0"/>
              <w:spacing w:line="6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较大效益</w:t>
            </w:r>
          </w:p>
        </w:tc>
        <w:tc>
          <w:tcPr>
            <w:tcW w:w="3969" w:type="dxa"/>
            <w:vMerge w:val="continue"/>
            <w:tcBorders>
              <w:left w:val="single" w:color="auto" w:sz="4" w:space="0"/>
              <w:right w:val="single" w:color="auto" w:sz="4" w:space="0"/>
            </w:tcBorders>
            <w:vAlign w:val="center"/>
          </w:tcPr>
          <w:p>
            <w:pPr>
              <w:snapToGrid w:val="0"/>
              <w:spacing w:line="620" w:lineRule="exact"/>
              <w:jc w:val="center"/>
              <w:textAlignment w:val="baseline"/>
              <w:rPr>
                <w:rFonts w:ascii="仿宋_GB2312" w:hAnsi="仿宋_GB2312" w:eastAsia="仿宋_GB2312" w:cs="仿宋_GB2312"/>
                <w:sz w:val="20"/>
                <w:szCs w:val="21"/>
              </w:rPr>
            </w:pPr>
          </w:p>
        </w:tc>
        <w:tc>
          <w:tcPr>
            <w:tcW w:w="1134" w:type="dxa"/>
            <w:vAlign w:val="center"/>
          </w:tcPr>
          <w:p>
            <w:pPr>
              <w:snapToGrid w:val="0"/>
              <w:spacing w:line="6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7" w:hRule="atLeast"/>
          <w:jc w:val="center"/>
        </w:trPr>
        <w:tc>
          <w:tcPr>
            <w:tcW w:w="1701" w:type="dxa"/>
            <w:vMerge w:val="continue"/>
            <w:tcBorders>
              <w:left w:val="single" w:color="auto" w:sz="4" w:space="0"/>
              <w:right w:val="single" w:color="auto" w:sz="4" w:space="0"/>
            </w:tcBorders>
            <w:vAlign w:val="center"/>
          </w:tcPr>
          <w:p>
            <w:pPr>
              <w:snapToGrid w:val="0"/>
              <w:spacing w:line="620" w:lineRule="exact"/>
              <w:jc w:val="center"/>
              <w:textAlignment w:val="baseline"/>
              <w:rPr>
                <w:rFonts w:ascii="仿宋_GB2312" w:hAnsi="仿宋_GB2312" w:eastAsia="仿宋_GB2312" w:cs="仿宋_GB2312"/>
                <w:sz w:val="20"/>
                <w:szCs w:val="21"/>
              </w:rPr>
            </w:pPr>
          </w:p>
        </w:tc>
        <w:tc>
          <w:tcPr>
            <w:tcW w:w="1984" w:type="dxa"/>
            <w:vAlign w:val="center"/>
          </w:tcPr>
          <w:p>
            <w:pPr>
              <w:snapToGrid w:val="0"/>
              <w:spacing w:line="6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中等效益</w:t>
            </w:r>
          </w:p>
        </w:tc>
        <w:tc>
          <w:tcPr>
            <w:tcW w:w="3969" w:type="dxa"/>
            <w:vMerge w:val="continue"/>
            <w:tcBorders>
              <w:left w:val="single" w:color="auto" w:sz="4" w:space="0"/>
              <w:right w:val="single" w:color="auto" w:sz="4" w:space="0"/>
            </w:tcBorders>
            <w:vAlign w:val="center"/>
          </w:tcPr>
          <w:p>
            <w:pPr>
              <w:snapToGrid w:val="0"/>
              <w:spacing w:line="620" w:lineRule="exact"/>
              <w:jc w:val="center"/>
              <w:textAlignment w:val="baseline"/>
              <w:rPr>
                <w:rFonts w:ascii="仿宋_GB2312" w:hAnsi="仿宋_GB2312" w:eastAsia="仿宋_GB2312" w:cs="仿宋_GB2312"/>
                <w:sz w:val="20"/>
                <w:szCs w:val="21"/>
              </w:rPr>
            </w:pPr>
          </w:p>
        </w:tc>
        <w:tc>
          <w:tcPr>
            <w:tcW w:w="1134" w:type="dxa"/>
            <w:vAlign w:val="center"/>
          </w:tcPr>
          <w:p>
            <w:pPr>
              <w:snapToGrid w:val="0"/>
              <w:spacing w:line="6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1" w:hRule="atLeast"/>
          <w:jc w:val="center"/>
        </w:trPr>
        <w:tc>
          <w:tcPr>
            <w:tcW w:w="1701" w:type="dxa"/>
            <w:vMerge w:val="restart"/>
            <w:vAlign w:val="center"/>
          </w:tcPr>
          <w:p>
            <w:pPr>
              <w:snapToGrid w:val="0"/>
              <w:spacing w:line="6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对科学技术进步的促进作用</w:t>
            </w:r>
          </w:p>
        </w:tc>
        <w:tc>
          <w:tcPr>
            <w:tcW w:w="1984" w:type="dxa"/>
            <w:vAlign w:val="center"/>
          </w:tcPr>
          <w:p>
            <w:pPr>
              <w:snapToGrid w:val="0"/>
              <w:spacing w:line="6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特别显著</w:t>
            </w:r>
          </w:p>
        </w:tc>
        <w:tc>
          <w:tcPr>
            <w:tcW w:w="3969" w:type="dxa"/>
            <w:vMerge w:val="restart"/>
            <w:vAlign w:val="center"/>
          </w:tcPr>
          <w:p>
            <w:pPr>
              <w:pStyle w:val="11"/>
              <w:snapToGrid w:val="0"/>
              <w:spacing w:before="0" w:beforeAutospacing="0" w:after="0" w:afterAutospacing="0" w:line="620" w:lineRule="exact"/>
              <w:ind w:firstLine="210" w:firstLineChars="100"/>
              <w:jc w:val="both"/>
              <w:textAlignment w:val="baseline"/>
              <w:rPr>
                <w:rFonts w:ascii="仿宋_GB2312" w:hAnsi="仿宋_GB2312" w:eastAsia="仿宋_GB2312" w:cs="仿宋_GB2312"/>
                <w:sz w:val="21"/>
                <w:szCs w:val="21"/>
              </w:rPr>
            </w:pPr>
            <w:r>
              <w:rPr>
                <w:rFonts w:hint="eastAsia" w:ascii="仿宋_GB2312" w:hAnsi="仿宋_GB2312" w:eastAsia="仿宋_GB2312" w:cs="仿宋_GB2312"/>
                <w:kern w:val="2"/>
                <w:sz w:val="21"/>
                <w:szCs w:val="21"/>
              </w:rPr>
              <w:t>项目有比较成熟和成功运用的专有技术或专利技术。</w:t>
            </w:r>
          </w:p>
        </w:tc>
        <w:tc>
          <w:tcPr>
            <w:tcW w:w="1134" w:type="dxa"/>
            <w:vAlign w:val="center"/>
          </w:tcPr>
          <w:p>
            <w:pPr>
              <w:pStyle w:val="11"/>
              <w:snapToGrid w:val="0"/>
              <w:spacing w:before="0" w:beforeAutospacing="0" w:after="0" w:afterAutospacing="0" w:line="620" w:lineRule="exact"/>
              <w:ind w:firstLine="29"/>
              <w:jc w:val="center"/>
              <w:textAlignment w:val="baseline"/>
              <w:rPr>
                <w:rFonts w:ascii="仿宋_GB2312" w:hAnsi="仿宋_GB2312" w:eastAsia="仿宋_GB2312" w:cs="仿宋_GB2312"/>
                <w:sz w:val="21"/>
                <w:szCs w:val="21"/>
              </w:rPr>
            </w:pPr>
            <w:r>
              <w:rPr>
                <w:rFonts w:hint="eastAsia" w:ascii="仿宋_GB2312" w:hAnsi="仿宋_GB2312" w:eastAsia="仿宋_GB2312" w:cs="仿宋_GB2312"/>
                <w:kern w:val="2"/>
                <w:sz w:val="21"/>
                <w:szCs w:val="21"/>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8" w:hRule="atLeast"/>
          <w:jc w:val="center"/>
        </w:trPr>
        <w:tc>
          <w:tcPr>
            <w:tcW w:w="1701" w:type="dxa"/>
            <w:vMerge w:val="continue"/>
            <w:vAlign w:val="center"/>
          </w:tcPr>
          <w:p>
            <w:pPr>
              <w:snapToGrid w:val="0"/>
              <w:spacing w:line="620" w:lineRule="exact"/>
              <w:jc w:val="center"/>
              <w:textAlignment w:val="baseline"/>
              <w:rPr>
                <w:rFonts w:ascii="仿宋_GB2312" w:hAnsi="仿宋_GB2312" w:eastAsia="仿宋_GB2312" w:cs="仿宋_GB2312"/>
                <w:sz w:val="20"/>
                <w:szCs w:val="21"/>
              </w:rPr>
            </w:pPr>
          </w:p>
        </w:tc>
        <w:tc>
          <w:tcPr>
            <w:tcW w:w="1984" w:type="dxa"/>
            <w:vAlign w:val="center"/>
          </w:tcPr>
          <w:p>
            <w:pPr>
              <w:snapToGrid w:val="0"/>
              <w:spacing w:line="6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显著</w:t>
            </w:r>
          </w:p>
        </w:tc>
        <w:tc>
          <w:tcPr>
            <w:tcW w:w="3969" w:type="dxa"/>
            <w:vMerge w:val="continue"/>
            <w:vAlign w:val="center"/>
          </w:tcPr>
          <w:p>
            <w:pPr>
              <w:snapToGrid w:val="0"/>
              <w:spacing w:line="620" w:lineRule="exact"/>
              <w:jc w:val="center"/>
              <w:textAlignment w:val="baseline"/>
              <w:rPr>
                <w:rFonts w:ascii="仿宋_GB2312" w:hAnsi="仿宋_GB2312" w:eastAsia="仿宋_GB2312" w:cs="仿宋_GB2312"/>
                <w:sz w:val="20"/>
                <w:szCs w:val="21"/>
              </w:rPr>
            </w:pPr>
          </w:p>
        </w:tc>
        <w:tc>
          <w:tcPr>
            <w:tcW w:w="1134" w:type="dxa"/>
            <w:vAlign w:val="center"/>
          </w:tcPr>
          <w:p>
            <w:pPr>
              <w:snapToGrid w:val="0"/>
              <w:spacing w:line="6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15-11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8" w:hRule="atLeast"/>
          <w:jc w:val="center"/>
        </w:trPr>
        <w:tc>
          <w:tcPr>
            <w:tcW w:w="1701" w:type="dxa"/>
            <w:vMerge w:val="continue"/>
            <w:vAlign w:val="center"/>
          </w:tcPr>
          <w:p>
            <w:pPr>
              <w:snapToGrid w:val="0"/>
              <w:spacing w:line="620" w:lineRule="exact"/>
              <w:jc w:val="center"/>
              <w:textAlignment w:val="baseline"/>
              <w:rPr>
                <w:rFonts w:ascii="仿宋_GB2312" w:hAnsi="仿宋_GB2312" w:eastAsia="仿宋_GB2312" w:cs="仿宋_GB2312"/>
                <w:sz w:val="20"/>
                <w:szCs w:val="21"/>
              </w:rPr>
            </w:pPr>
          </w:p>
        </w:tc>
        <w:tc>
          <w:tcPr>
            <w:tcW w:w="1984" w:type="dxa"/>
            <w:vAlign w:val="center"/>
          </w:tcPr>
          <w:p>
            <w:pPr>
              <w:snapToGrid w:val="0"/>
              <w:spacing w:line="6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较显著</w:t>
            </w:r>
          </w:p>
        </w:tc>
        <w:tc>
          <w:tcPr>
            <w:tcW w:w="3969" w:type="dxa"/>
            <w:vMerge w:val="continue"/>
            <w:vAlign w:val="center"/>
          </w:tcPr>
          <w:p>
            <w:pPr>
              <w:snapToGrid w:val="0"/>
              <w:spacing w:line="620" w:lineRule="exact"/>
              <w:jc w:val="center"/>
              <w:textAlignment w:val="baseline"/>
              <w:rPr>
                <w:rFonts w:ascii="仿宋_GB2312" w:hAnsi="仿宋_GB2312" w:eastAsia="仿宋_GB2312" w:cs="仿宋_GB2312"/>
                <w:sz w:val="20"/>
                <w:szCs w:val="21"/>
              </w:rPr>
            </w:pPr>
          </w:p>
        </w:tc>
        <w:tc>
          <w:tcPr>
            <w:tcW w:w="1134" w:type="dxa"/>
            <w:vAlign w:val="center"/>
          </w:tcPr>
          <w:p>
            <w:pPr>
              <w:snapToGrid w:val="0"/>
              <w:spacing w:line="6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10-6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3" w:hRule="atLeast"/>
          <w:jc w:val="center"/>
        </w:trPr>
        <w:tc>
          <w:tcPr>
            <w:tcW w:w="1701" w:type="dxa"/>
            <w:vMerge w:val="continue"/>
            <w:vAlign w:val="center"/>
          </w:tcPr>
          <w:p>
            <w:pPr>
              <w:snapToGrid w:val="0"/>
              <w:spacing w:line="620" w:lineRule="exact"/>
              <w:jc w:val="center"/>
              <w:textAlignment w:val="baseline"/>
              <w:rPr>
                <w:rFonts w:ascii="仿宋_GB2312" w:hAnsi="仿宋_GB2312" w:eastAsia="仿宋_GB2312" w:cs="仿宋_GB2312"/>
                <w:sz w:val="20"/>
                <w:szCs w:val="21"/>
              </w:rPr>
            </w:pPr>
          </w:p>
        </w:tc>
        <w:tc>
          <w:tcPr>
            <w:tcW w:w="1984" w:type="dxa"/>
            <w:vAlign w:val="center"/>
          </w:tcPr>
          <w:p>
            <w:pPr>
              <w:snapToGrid w:val="0"/>
              <w:spacing w:line="6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中等</w:t>
            </w:r>
          </w:p>
        </w:tc>
        <w:tc>
          <w:tcPr>
            <w:tcW w:w="3969" w:type="dxa"/>
            <w:vMerge w:val="continue"/>
            <w:vAlign w:val="center"/>
          </w:tcPr>
          <w:p>
            <w:pPr>
              <w:snapToGrid w:val="0"/>
              <w:spacing w:line="620" w:lineRule="exact"/>
              <w:jc w:val="center"/>
              <w:textAlignment w:val="baseline"/>
              <w:rPr>
                <w:rFonts w:ascii="仿宋_GB2312" w:hAnsi="仿宋_GB2312" w:eastAsia="仿宋_GB2312" w:cs="仿宋_GB2312"/>
                <w:sz w:val="20"/>
                <w:szCs w:val="21"/>
              </w:rPr>
            </w:pPr>
          </w:p>
        </w:tc>
        <w:tc>
          <w:tcPr>
            <w:tcW w:w="1134" w:type="dxa"/>
            <w:vAlign w:val="center"/>
          </w:tcPr>
          <w:p>
            <w:pPr>
              <w:snapToGrid w:val="0"/>
              <w:spacing w:line="62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5-0</w:t>
            </w:r>
          </w:p>
        </w:tc>
      </w:tr>
    </w:tbl>
    <w:p>
      <w:pPr>
        <w:snapToGrid w:val="0"/>
        <w:spacing w:line="500" w:lineRule="exact"/>
        <w:jc w:val="center"/>
        <w:textAlignment w:val="baseline"/>
        <w:rPr>
          <w:rFonts w:ascii="仿宋" w:hAnsi="仿宋" w:eastAsia="仿宋" w:cs="仿宋"/>
          <w:b/>
          <w:color w:val="000000"/>
          <w:sz w:val="32"/>
          <w:szCs w:val="32"/>
        </w:rPr>
      </w:pPr>
      <w:bookmarkStart w:id="35" w:name="_Toc10008"/>
      <w:r>
        <w:rPr>
          <w:rFonts w:hint="eastAsia" w:ascii="仿宋" w:hAnsi="仿宋" w:eastAsia="仿宋" w:cs="仿宋"/>
          <w:b/>
          <w:color w:val="000000"/>
          <w:sz w:val="32"/>
          <w:szCs w:val="32"/>
        </w:rPr>
        <w:t>（十四）人防工程设计项目评审指标</w:t>
      </w:r>
      <w:bookmarkEnd w:id="35"/>
    </w:p>
    <w:tbl>
      <w:tblPr>
        <w:tblStyle w:val="12"/>
        <w:tblW w:w="514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04"/>
        <w:gridCol w:w="1507"/>
        <w:gridCol w:w="5575"/>
        <w:gridCol w:w="9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9" w:hRule="atLeast"/>
          <w:jc w:val="center"/>
        </w:trPr>
        <w:tc>
          <w:tcPr>
            <w:tcW w:w="699" w:type="pct"/>
            <w:shd w:val="clear" w:color="auto" w:fill="auto"/>
            <w:vAlign w:val="center"/>
          </w:tcPr>
          <w:p>
            <w:pPr>
              <w:snapToGrid w:val="0"/>
              <w:spacing w:line="50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评审指标</w:t>
            </w:r>
          </w:p>
        </w:tc>
        <w:tc>
          <w:tcPr>
            <w:tcW w:w="808" w:type="pct"/>
            <w:shd w:val="clear" w:color="auto" w:fill="auto"/>
            <w:vAlign w:val="center"/>
          </w:tcPr>
          <w:p>
            <w:pPr>
              <w:snapToGrid w:val="0"/>
              <w:spacing w:line="50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等级</w:t>
            </w:r>
          </w:p>
        </w:tc>
        <w:tc>
          <w:tcPr>
            <w:tcW w:w="2989" w:type="pct"/>
            <w:shd w:val="clear" w:color="auto" w:fill="auto"/>
            <w:vAlign w:val="center"/>
          </w:tcPr>
          <w:p>
            <w:pPr>
              <w:snapToGrid w:val="0"/>
              <w:spacing w:line="50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评价要素与</w:t>
            </w:r>
            <w:r>
              <w:rPr>
                <w:rFonts w:ascii="仿宋_GB2312" w:hAnsi="仿宋_GB2312" w:eastAsia="仿宋_GB2312" w:cs="仿宋_GB2312"/>
                <w:bCs/>
                <w:szCs w:val="21"/>
              </w:rPr>
              <w:t>基本标准</w:t>
            </w:r>
          </w:p>
        </w:tc>
        <w:tc>
          <w:tcPr>
            <w:tcW w:w="504" w:type="pct"/>
            <w:shd w:val="clear" w:color="auto" w:fill="auto"/>
            <w:vAlign w:val="center"/>
          </w:tcPr>
          <w:p>
            <w:pPr>
              <w:snapToGrid w:val="0"/>
              <w:spacing w:line="50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分数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2" w:hRule="atLeast"/>
          <w:jc w:val="center"/>
        </w:trPr>
        <w:tc>
          <w:tcPr>
            <w:tcW w:w="699" w:type="pct"/>
            <w:vMerge w:val="restart"/>
            <w:shd w:val="clear" w:color="auto" w:fill="auto"/>
            <w:vAlign w:val="center"/>
          </w:tcPr>
          <w:p>
            <w:pPr>
              <w:snapToGrid w:val="0"/>
              <w:spacing w:line="50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技术水平</w:t>
            </w:r>
          </w:p>
        </w:tc>
        <w:tc>
          <w:tcPr>
            <w:tcW w:w="808" w:type="pct"/>
            <w:shd w:val="clear" w:color="auto" w:fill="auto"/>
            <w:vAlign w:val="center"/>
          </w:tcPr>
          <w:p>
            <w:pPr>
              <w:snapToGrid w:val="0"/>
              <w:spacing w:line="50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国内先进</w:t>
            </w:r>
          </w:p>
        </w:tc>
        <w:tc>
          <w:tcPr>
            <w:tcW w:w="2989" w:type="pct"/>
            <w:vMerge w:val="restart"/>
            <w:shd w:val="clear" w:color="auto" w:fill="auto"/>
            <w:vAlign w:val="center"/>
          </w:tcPr>
          <w:p>
            <w:pPr>
              <w:snapToGrid w:val="0"/>
              <w:spacing w:line="500" w:lineRule="exact"/>
              <w:ind w:left="210" w:hanging="210" w:hangingChars="100"/>
              <w:textAlignment w:val="baseline"/>
              <w:rPr>
                <w:rFonts w:ascii="仿宋_GB2312" w:hAnsi="仿宋_GB2312" w:eastAsia="仿宋_GB2312" w:cs="仿宋_GB2312"/>
                <w:bCs/>
                <w:color w:val="000000" w:themeColor="text1"/>
                <w:kern w:val="0"/>
                <w:sz w:val="20"/>
                <w:szCs w:val="21"/>
              </w:rPr>
            </w:pPr>
            <w:r>
              <w:rPr>
                <w:rFonts w:hint="eastAsia" w:ascii="仿宋_GB2312" w:hAnsi="仿宋_GB2312" w:eastAsia="仿宋_GB2312" w:cs="仿宋_GB2312"/>
                <w:bCs/>
                <w:color w:val="000000" w:themeColor="text1"/>
                <w:kern w:val="0"/>
                <w:szCs w:val="21"/>
              </w:rPr>
              <w:t>1.采用的设防标准与防护技术应用准确；</w:t>
            </w:r>
          </w:p>
          <w:p>
            <w:pPr>
              <w:snapToGrid w:val="0"/>
              <w:spacing w:line="500" w:lineRule="exact"/>
              <w:ind w:left="210" w:hanging="210" w:hangingChars="100"/>
              <w:textAlignment w:val="baseline"/>
              <w:rPr>
                <w:rFonts w:ascii="仿宋_GB2312" w:hAnsi="仿宋_GB2312" w:eastAsia="仿宋_GB2312" w:cs="仿宋_GB2312"/>
                <w:bCs/>
                <w:color w:val="000000" w:themeColor="text1"/>
                <w:kern w:val="0"/>
                <w:sz w:val="20"/>
                <w:szCs w:val="21"/>
              </w:rPr>
            </w:pPr>
            <w:r>
              <w:rPr>
                <w:rFonts w:hint="eastAsia" w:ascii="仿宋_GB2312" w:hAnsi="仿宋_GB2312" w:eastAsia="仿宋_GB2312" w:cs="仿宋_GB2312"/>
                <w:bCs/>
                <w:color w:val="000000" w:themeColor="text1"/>
                <w:kern w:val="0"/>
                <w:szCs w:val="21"/>
              </w:rPr>
              <w:t>2.地下空间一体化设计，平时功能合理，平战转换方案合理；</w:t>
            </w:r>
          </w:p>
          <w:p>
            <w:pPr>
              <w:snapToGrid w:val="0"/>
              <w:spacing w:line="500" w:lineRule="exact"/>
              <w:textAlignment w:val="baseline"/>
              <w:rPr>
                <w:rFonts w:ascii="仿宋_GB2312" w:hAnsi="仿宋_GB2312" w:eastAsia="仿宋_GB2312" w:cs="仿宋_GB2312"/>
                <w:bCs/>
                <w:color w:val="000000" w:themeColor="text1"/>
                <w:sz w:val="20"/>
                <w:szCs w:val="21"/>
              </w:rPr>
            </w:pPr>
            <w:r>
              <w:rPr>
                <w:rFonts w:ascii="仿宋_GB2312" w:hAnsi="仿宋_GB2312" w:eastAsia="仿宋_GB2312" w:cs="仿宋_GB2312"/>
                <w:bCs/>
                <w:color w:val="000000" w:themeColor="text1"/>
                <w:kern w:val="0"/>
                <w:szCs w:val="21"/>
              </w:rPr>
              <w:t>3.</w:t>
            </w:r>
            <w:r>
              <w:rPr>
                <w:rFonts w:ascii="仿宋_GB2312" w:hAnsi="仿宋_GB2312" w:eastAsia="仿宋_GB2312" w:cs="仿宋_GB2312"/>
                <w:bCs/>
                <w:color w:val="000000" w:themeColor="text1"/>
                <w:szCs w:val="21"/>
              </w:rPr>
              <w:t>采用适宜的绿色生态或碳减排技术，</w:t>
            </w:r>
            <w:r>
              <w:rPr>
                <w:rFonts w:hint="eastAsia" w:ascii="仿宋_GB2312" w:hAnsi="仿宋_GB2312" w:eastAsia="仿宋_GB2312" w:cs="仿宋_GB2312"/>
                <w:bCs/>
                <w:color w:val="000000" w:themeColor="text1"/>
                <w:szCs w:val="21"/>
              </w:rPr>
              <w:t>实现节能环保、生态修复；</w:t>
            </w:r>
          </w:p>
          <w:p>
            <w:pPr>
              <w:snapToGrid w:val="0"/>
              <w:spacing w:line="500" w:lineRule="exact"/>
              <w:ind w:left="210" w:hanging="210" w:hangingChars="100"/>
              <w:textAlignment w:val="baseline"/>
              <w:rPr>
                <w:rFonts w:ascii="仿宋_GB2312" w:hAnsi="仿宋_GB2312" w:eastAsia="仿宋_GB2312" w:cs="仿宋_GB2312"/>
                <w:bCs/>
                <w:sz w:val="20"/>
                <w:szCs w:val="21"/>
              </w:rPr>
            </w:pPr>
            <w:r>
              <w:rPr>
                <w:rFonts w:ascii="仿宋_GB2312" w:hAnsi="仿宋_GB2312" w:eastAsia="仿宋_GB2312" w:cs="仿宋_GB2312"/>
                <w:bCs/>
                <w:szCs w:val="21"/>
              </w:rPr>
              <w:t>4.</w:t>
            </w:r>
            <w:r>
              <w:rPr>
                <w:rFonts w:hint="eastAsia" w:ascii="仿宋_GB2312" w:hAnsi="仿宋_GB2312" w:eastAsia="仿宋_GB2312" w:cs="仿宋_GB2312"/>
                <w:bCs/>
                <w:kern w:val="0"/>
                <w:szCs w:val="21"/>
              </w:rPr>
              <w:t xml:space="preserve"> 数字、信息化技术在设计、施工与运维过程中的应用。</w:t>
            </w:r>
          </w:p>
        </w:tc>
        <w:tc>
          <w:tcPr>
            <w:tcW w:w="504" w:type="pct"/>
            <w:shd w:val="clear" w:color="auto" w:fill="auto"/>
            <w:vAlign w:val="center"/>
          </w:tcPr>
          <w:p>
            <w:pPr>
              <w:snapToGrid w:val="0"/>
              <w:spacing w:line="50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30-26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1" w:hRule="atLeast"/>
          <w:jc w:val="center"/>
        </w:trPr>
        <w:tc>
          <w:tcPr>
            <w:tcW w:w="699" w:type="pct"/>
            <w:vMerge w:val="continue"/>
            <w:shd w:val="clear" w:color="auto" w:fill="auto"/>
            <w:vAlign w:val="center"/>
          </w:tcPr>
          <w:p>
            <w:pPr>
              <w:widowControl/>
              <w:snapToGrid w:val="0"/>
              <w:spacing w:line="500" w:lineRule="exact"/>
              <w:jc w:val="center"/>
              <w:textAlignment w:val="baseline"/>
              <w:rPr>
                <w:rFonts w:ascii="仿宋_GB2312" w:hAnsi="仿宋_GB2312" w:eastAsia="仿宋_GB2312" w:cs="仿宋_GB2312"/>
                <w:bCs/>
                <w:sz w:val="20"/>
                <w:szCs w:val="21"/>
              </w:rPr>
            </w:pPr>
          </w:p>
        </w:tc>
        <w:tc>
          <w:tcPr>
            <w:tcW w:w="808" w:type="pct"/>
            <w:shd w:val="clear" w:color="auto" w:fill="auto"/>
            <w:vAlign w:val="center"/>
          </w:tcPr>
          <w:p>
            <w:pPr>
              <w:snapToGrid w:val="0"/>
              <w:spacing w:line="50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省内领先</w:t>
            </w:r>
          </w:p>
        </w:tc>
        <w:tc>
          <w:tcPr>
            <w:tcW w:w="2989" w:type="pct"/>
            <w:vMerge w:val="continue"/>
            <w:shd w:val="clear" w:color="auto" w:fill="auto"/>
            <w:vAlign w:val="center"/>
          </w:tcPr>
          <w:p>
            <w:pPr>
              <w:snapToGrid w:val="0"/>
              <w:spacing w:line="500" w:lineRule="exact"/>
              <w:ind w:firstLine="225" w:firstLineChars="113"/>
              <w:textAlignment w:val="baseline"/>
              <w:rPr>
                <w:rFonts w:ascii="仿宋_GB2312" w:hAnsi="仿宋_GB2312" w:eastAsia="仿宋_GB2312" w:cs="仿宋_GB2312"/>
                <w:bCs/>
                <w:sz w:val="20"/>
                <w:szCs w:val="21"/>
              </w:rPr>
            </w:pPr>
          </w:p>
        </w:tc>
        <w:tc>
          <w:tcPr>
            <w:tcW w:w="504" w:type="pct"/>
            <w:shd w:val="clear" w:color="auto" w:fill="auto"/>
            <w:vAlign w:val="center"/>
          </w:tcPr>
          <w:p>
            <w:pPr>
              <w:snapToGrid w:val="0"/>
              <w:spacing w:line="50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25-21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9" w:hRule="atLeast"/>
          <w:jc w:val="center"/>
        </w:trPr>
        <w:tc>
          <w:tcPr>
            <w:tcW w:w="699" w:type="pct"/>
            <w:vMerge w:val="continue"/>
            <w:shd w:val="clear" w:color="auto" w:fill="auto"/>
            <w:vAlign w:val="center"/>
          </w:tcPr>
          <w:p>
            <w:pPr>
              <w:widowControl/>
              <w:snapToGrid w:val="0"/>
              <w:spacing w:line="500" w:lineRule="exact"/>
              <w:jc w:val="center"/>
              <w:textAlignment w:val="baseline"/>
              <w:rPr>
                <w:rFonts w:ascii="仿宋_GB2312" w:hAnsi="仿宋_GB2312" w:eastAsia="仿宋_GB2312" w:cs="仿宋_GB2312"/>
                <w:bCs/>
                <w:sz w:val="20"/>
                <w:szCs w:val="21"/>
              </w:rPr>
            </w:pPr>
          </w:p>
        </w:tc>
        <w:tc>
          <w:tcPr>
            <w:tcW w:w="808" w:type="pct"/>
            <w:shd w:val="clear" w:color="auto" w:fill="auto"/>
            <w:vAlign w:val="center"/>
          </w:tcPr>
          <w:p>
            <w:pPr>
              <w:snapToGrid w:val="0"/>
              <w:spacing w:line="50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省内先进</w:t>
            </w:r>
          </w:p>
        </w:tc>
        <w:tc>
          <w:tcPr>
            <w:tcW w:w="2989" w:type="pct"/>
            <w:vMerge w:val="continue"/>
            <w:shd w:val="clear" w:color="auto" w:fill="auto"/>
            <w:vAlign w:val="center"/>
          </w:tcPr>
          <w:p>
            <w:pPr>
              <w:snapToGrid w:val="0"/>
              <w:spacing w:line="500" w:lineRule="exact"/>
              <w:ind w:firstLine="225" w:firstLineChars="113"/>
              <w:textAlignment w:val="baseline"/>
              <w:rPr>
                <w:rFonts w:ascii="仿宋_GB2312" w:hAnsi="仿宋_GB2312" w:eastAsia="仿宋_GB2312" w:cs="仿宋_GB2312"/>
                <w:bCs/>
                <w:sz w:val="20"/>
                <w:szCs w:val="21"/>
              </w:rPr>
            </w:pPr>
          </w:p>
        </w:tc>
        <w:tc>
          <w:tcPr>
            <w:tcW w:w="504" w:type="pct"/>
            <w:shd w:val="clear" w:color="auto" w:fill="auto"/>
            <w:vAlign w:val="center"/>
          </w:tcPr>
          <w:p>
            <w:pPr>
              <w:snapToGrid w:val="0"/>
              <w:spacing w:line="50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1" w:hRule="atLeast"/>
          <w:jc w:val="center"/>
        </w:trPr>
        <w:tc>
          <w:tcPr>
            <w:tcW w:w="699" w:type="pct"/>
            <w:vMerge w:val="continue"/>
            <w:shd w:val="clear" w:color="auto" w:fill="auto"/>
            <w:vAlign w:val="center"/>
          </w:tcPr>
          <w:p>
            <w:pPr>
              <w:widowControl/>
              <w:snapToGrid w:val="0"/>
              <w:spacing w:line="500" w:lineRule="exact"/>
              <w:jc w:val="center"/>
              <w:textAlignment w:val="baseline"/>
              <w:rPr>
                <w:rFonts w:ascii="仿宋_GB2312" w:hAnsi="仿宋_GB2312" w:eastAsia="仿宋_GB2312" w:cs="仿宋_GB2312"/>
                <w:bCs/>
                <w:sz w:val="20"/>
                <w:szCs w:val="21"/>
              </w:rPr>
            </w:pPr>
          </w:p>
        </w:tc>
        <w:tc>
          <w:tcPr>
            <w:tcW w:w="808" w:type="pct"/>
            <w:shd w:val="clear" w:color="auto" w:fill="auto"/>
            <w:vAlign w:val="center"/>
          </w:tcPr>
          <w:p>
            <w:pPr>
              <w:snapToGrid w:val="0"/>
              <w:spacing w:line="50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省内优良</w:t>
            </w:r>
          </w:p>
        </w:tc>
        <w:tc>
          <w:tcPr>
            <w:tcW w:w="2989" w:type="pct"/>
            <w:vMerge w:val="continue"/>
            <w:shd w:val="clear" w:color="auto" w:fill="auto"/>
            <w:vAlign w:val="center"/>
          </w:tcPr>
          <w:p>
            <w:pPr>
              <w:snapToGrid w:val="0"/>
              <w:spacing w:line="500" w:lineRule="exact"/>
              <w:ind w:firstLine="225" w:firstLineChars="113"/>
              <w:textAlignment w:val="baseline"/>
              <w:rPr>
                <w:rFonts w:ascii="仿宋_GB2312" w:hAnsi="仿宋_GB2312" w:eastAsia="仿宋_GB2312" w:cs="仿宋_GB2312"/>
                <w:bCs/>
                <w:sz w:val="20"/>
                <w:szCs w:val="21"/>
              </w:rPr>
            </w:pPr>
          </w:p>
        </w:tc>
        <w:tc>
          <w:tcPr>
            <w:tcW w:w="504" w:type="pct"/>
            <w:shd w:val="clear" w:color="auto" w:fill="auto"/>
            <w:vAlign w:val="center"/>
          </w:tcPr>
          <w:p>
            <w:pPr>
              <w:snapToGrid w:val="0"/>
              <w:spacing w:line="50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8" w:hRule="atLeast"/>
          <w:jc w:val="center"/>
        </w:trPr>
        <w:tc>
          <w:tcPr>
            <w:tcW w:w="699" w:type="pct"/>
            <w:vMerge w:val="restart"/>
            <w:shd w:val="clear" w:color="auto" w:fill="auto"/>
            <w:vAlign w:val="center"/>
          </w:tcPr>
          <w:p>
            <w:pPr>
              <w:snapToGrid w:val="0"/>
              <w:spacing w:line="50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技术创新</w:t>
            </w:r>
          </w:p>
        </w:tc>
        <w:tc>
          <w:tcPr>
            <w:tcW w:w="808" w:type="pct"/>
            <w:shd w:val="clear" w:color="auto" w:fill="auto"/>
            <w:vAlign w:val="center"/>
          </w:tcPr>
          <w:p>
            <w:pPr>
              <w:snapToGrid w:val="0"/>
              <w:spacing w:line="50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难度很大</w:t>
            </w:r>
          </w:p>
        </w:tc>
        <w:tc>
          <w:tcPr>
            <w:tcW w:w="2989" w:type="pct"/>
            <w:vMerge w:val="restart"/>
            <w:shd w:val="clear" w:color="auto" w:fill="auto"/>
            <w:vAlign w:val="center"/>
          </w:tcPr>
          <w:p>
            <w:pPr>
              <w:pStyle w:val="2"/>
              <w:snapToGrid w:val="0"/>
              <w:spacing w:line="500" w:lineRule="exact"/>
              <w:textAlignment w:val="baseline"/>
              <w:rPr>
                <w:rFonts w:ascii="仿宋_GB2312" w:hAnsi="仿宋_GB2312" w:eastAsia="仿宋_GB2312" w:cs="仿宋_GB2312"/>
                <w:bCs/>
                <w:kern w:val="0"/>
                <w:szCs w:val="21"/>
              </w:rPr>
            </w:pPr>
            <w:r>
              <w:rPr>
                <w:rFonts w:hint="eastAsia" w:ascii="仿宋_GB2312" w:hAnsi="仿宋_GB2312" w:eastAsia="仿宋_GB2312" w:cs="仿宋_GB2312"/>
                <w:bCs/>
                <w:kern w:val="0"/>
                <w:szCs w:val="21"/>
              </w:rPr>
              <w:t>1</w:t>
            </w:r>
            <w:r>
              <w:rPr>
                <w:rFonts w:ascii="仿宋_GB2312" w:hAnsi="仿宋_GB2312" w:eastAsia="仿宋_GB2312" w:cs="仿宋_GB2312"/>
                <w:bCs/>
                <w:kern w:val="0"/>
                <w:szCs w:val="21"/>
              </w:rPr>
              <w:t>.防护技术方面的创新；</w:t>
            </w:r>
          </w:p>
          <w:p>
            <w:pPr>
              <w:pStyle w:val="2"/>
              <w:snapToGrid w:val="0"/>
              <w:spacing w:line="500" w:lineRule="exact"/>
              <w:textAlignment w:val="baseline"/>
              <w:rPr>
                <w:rFonts w:ascii="仿宋_GB2312" w:hAnsi="仿宋_GB2312" w:eastAsia="仿宋_GB2312" w:cs="仿宋_GB2312"/>
                <w:bCs/>
                <w:kern w:val="0"/>
                <w:szCs w:val="21"/>
              </w:rPr>
            </w:pPr>
            <w:r>
              <w:rPr>
                <w:rFonts w:ascii="仿宋_GB2312" w:hAnsi="仿宋_GB2312" w:eastAsia="仿宋_GB2312" w:cs="仿宋_GB2312"/>
                <w:bCs/>
                <w:kern w:val="0"/>
                <w:szCs w:val="21"/>
              </w:rPr>
              <w:t>2.防护设备与内部设备的技术创新；</w:t>
            </w:r>
          </w:p>
          <w:p>
            <w:pPr>
              <w:pStyle w:val="2"/>
              <w:snapToGrid w:val="0"/>
              <w:spacing w:line="500" w:lineRule="exact"/>
              <w:textAlignment w:val="baseline"/>
            </w:pPr>
            <w:r>
              <w:rPr>
                <w:rFonts w:ascii="仿宋_GB2312" w:hAnsi="仿宋_GB2312" w:eastAsia="仿宋_GB2312" w:cs="仿宋_GB2312"/>
                <w:bCs/>
                <w:kern w:val="0"/>
                <w:szCs w:val="21"/>
              </w:rPr>
              <w:t>3.防护功能平战转换技术的创新。</w:t>
            </w:r>
          </w:p>
        </w:tc>
        <w:tc>
          <w:tcPr>
            <w:tcW w:w="504" w:type="pct"/>
            <w:shd w:val="clear" w:color="auto" w:fill="auto"/>
            <w:vAlign w:val="center"/>
          </w:tcPr>
          <w:p>
            <w:pPr>
              <w:snapToGrid w:val="0"/>
              <w:spacing w:line="50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5" w:hRule="atLeast"/>
          <w:jc w:val="center"/>
        </w:trPr>
        <w:tc>
          <w:tcPr>
            <w:tcW w:w="699" w:type="pct"/>
            <w:vMerge w:val="continue"/>
            <w:shd w:val="clear" w:color="auto" w:fill="auto"/>
            <w:vAlign w:val="center"/>
          </w:tcPr>
          <w:p>
            <w:pPr>
              <w:widowControl/>
              <w:snapToGrid w:val="0"/>
              <w:spacing w:line="500" w:lineRule="exact"/>
              <w:jc w:val="center"/>
              <w:textAlignment w:val="baseline"/>
              <w:rPr>
                <w:rFonts w:ascii="仿宋_GB2312" w:hAnsi="仿宋_GB2312" w:eastAsia="仿宋_GB2312" w:cs="仿宋_GB2312"/>
                <w:bCs/>
                <w:sz w:val="20"/>
                <w:szCs w:val="21"/>
              </w:rPr>
            </w:pPr>
          </w:p>
        </w:tc>
        <w:tc>
          <w:tcPr>
            <w:tcW w:w="808" w:type="pct"/>
            <w:shd w:val="clear" w:color="auto" w:fill="auto"/>
            <w:vAlign w:val="center"/>
          </w:tcPr>
          <w:p>
            <w:pPr>
              <w:snapToGrid w:val="0"/>
              <w:spacing w:line="50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难度大</w:t>
            </w:r>
          </w:p>
        </w:tc>
        <w:tc>
          <w:tcPr>
            <w:tcW w:w="2989" w:type="pct"/>
            <w:vMerge w:val="continue"/>
            <w:shd w:val="clear" w:color="auto" w:fill="auto"/>
            <w:vAlign w:val="center"/>
          </w:tcPr>
          <w:p>
            <w:pPr>
              <w:snapToGrid w:val="0"/>
              <w:spacing w:line="500" w:lineRule="exact"/>
              <w:ind w:firstLine="225" w:firstLineChars="113"/>
              <w:textAlignment w:val="baseline"/>
              <w:rPr>
                <w:rFonts w:ascii="仿宋_GB2312" w:hAnsi="仿宋_GB2312" w:eastAsia="仿宋_GB2312" w:cs="仿宋_GB2312"/>
                <w:bCs/>
                <w:sz w:val="20"/>
                <w:szCs w:val="21"/>
              </w:rPr>
            </w:pPr>
          </w:p>
        </w:tc>
        <w:tc>
          <w:tcPr>
            <w:tcW w:w="504" w:type="pct"/>
            <w:shd w:val="clear" w:color="auto" w:fill="auto"/>
            <w:vAlign w:val="center"/>
          </w:tcPr>
          <w:p>
            <w:pPr>
              <w:snapToGrid w:val="0"/>
              <w:spacing w:line="50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15-11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8" w:hRule="atLeast"/>
          <w:jc w:val="center"/>
        </w:trPr>
        <w:tc>
          <w:tcPr>
            <w:tcW w:w="699" w:type="pct"/>
            <w:vMerge w:val="continue"/>
            <w:shd w:val="clear" w:color="auto" w:fill="auto"/>
            <w:vAlign w:val="center"/>
          </w:tcPr>
          <w:p>
            <w:pPr>
              <w:widowControl/>
              <w:snapToGrid w:val="0"/>
              <w:spacing w:line="500" w:lineRule="exact"/>
              <w:jc w:val="center"/>
              <w:textAlignment w:val="baseline"/>
              <w:rPr>
                <w:rFonts w:ascii="仿宋_GB2312" w:hAnsi="仿宋_GB2312" w:eastAsia="仿宋_GB2312" w:cs="仿宋_GB2312"/>
                <w:bCs/>
                <w:sz w:val="20"/>
                <w:szCs w:val="21"/>
              </w:rPr>
            </w:pPr>
          </w:p>
        </w:tc>
        <w:tc>
          <w:tcPr>
            <w:tcW w:w="808" w:type="pct"/>
            <w:shd w:val="clear" w:color="auto" w:fill="auto"/>
            <w:vAlign w:val="center"/>
          </w:tcPr>
          <w:p>
            <w:pPr>
              <w:snapToGrid w:val="0"/>
              <w:spacing w:line="50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难度较大</w:t>
            </w:r>
          </w:p>
        </w:tc>
        <w:tc>
          <w:tcPr>
            <w:tcW w:w="2989" w:type="pct"/>
            <w:vMerge w:val="continue"/>
            <w:shd w:val="clear" w:color="auto" w:fill="auto"/>
            <w:vAlign w:val="center"/>
          </w:tcPr>
          <w:p>
            <w:pPr>
              <w:snapToGrid w:val="0"/>
              <w:spacing w:line="500" w:lineRule="exact"/>
              <w:ind w:firstLine="225" w:firstLineChars="113"/>
              <w:textAlignment w:val="baseline"/>
              <w:rPr>
                <w:rFonts w:ascii="仿宋_GB2312" w:hAnsi="仿宋_GB2312" w:eastAsia="仿宋_GB2312" w:cs="仿宋_GB2312"/>
                <w:bCs/>
                <w:sz w:val="20"/>
                <w:szCs w:val="21"/>
              </w:rPr>
            </w:pPr>
          </w:p>
        </w:tc>
        <w:tc>
          <w:tcPr>
            <w:tcW w:w="504" w:type="pct"/>
            <w:shd w:val="clear" w:color="auto" w:fill="auto"/>
            <w:vAlign w:val="center"/>
          </w:tcPr>
          <w:p>
            <w:pPr>
              <w:snapToGrid w:val="0"/>
              <w:spacing w:line="50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10-6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4" w:hRule="atLeast"/>
          <w:jc w:val="center"/>
        </w:trPr>
        <w:tc>
          <w:tcPr>
            <w:tcW w:w="699" w:type="pct"/>
            <w:vMerge w:val="continue"/>
            <w:shd w:val="clear" w:color="auto" w:fill="auto"/>
            <w:vAlign w:val="center"/>
          </w:tcPr>
          <w:p>
            <w:pPr>
              <w:widowControl/>
              <w:snapToGrid w:val="0"/>
              <w:spacing w:line="500" w:lineRule="exact"/>
              <w:jc w:val="center"/>
              <w:textAlignment w:val="baseline"/>
              <w:rPr>
                <w:rFonts w:ascii="仿宋_GB2312" w:hAnsi="仿宋_GB2312" w:eastAsia="仿宋_GB2312" w:cs="仿宋_GB2312"/>
                <w:bCs/>
                <w:sz w:val="20"/>
                <w:szCs w:val="21"/>
              </w:rPr>
            </w:pPr>
          </w:p>
        </w:tc>
        <w:tc>
          <w:tcPr>
            <w:tcW w:w="808" w:type="pct"/>
            <w:shd w:val="clear" w:color="auto" w:fill="auto"/>
            <w:vAlign w:val="center"/>
          </w:tcPr>
          <w:p>
            <w:pPr>
              <w:snapToGrid w:val="0"/>
              <w:spacing w:line="50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难度中等</w:t>
            </w:r>
          </w:p>
        </w:tc>
        <w:tc>
          <w:tcPr>
            <w:tcW w:w="2989" w:type="pct"/>
            <w:vMerge w:val="continue"/>
            <w:shd w:val="clear" w:color="auto" w:fill="auto"/>
            <w:vAlign w:val="center"/>
          </w:tcPr>
          <w:p>
            <w:pPr>
              <w:snapToGrid w:val="0"/>
              <w:spacing w:line="500" w:lineRule="exact"/>
              <w:ind w:firstLine="225" w:firstLineChars="113"/>
              <w:textAlignment w:val="baseline"/>
              <w:rPr>
                <w:rFonts w:ascii="仿宋_GB2312" w:hAnsi="仿宋_GB2312" w:eastAsia="仿宋_GB2312" w:cs="仿宋_GB2312"/>
                <w:bCs/>
                <w:sz w:val="20"/>
                <w:szCs w:val="21"/>
              </w:rPr>
            </w:pPr>
          </w:p>
        </w:tc>
        <w:tc>
          <w:tcPr>
            <w:tcW w:w="504" w:type="pct"/>
            <w:shd w:val="clear" w:color="auto" w:fill="auto"/>
            <w:vAlign w:val="center"/>
          </w:tcPr>
          <w:p>
            <w:pPr>
              <w:snapToGrid w:val="0"/>
              <w:spacing w:line="50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6" w:hRule="atLeast"/>
          <w:jc w:val="center"/>
        </w:trPr>
        <w:tc>
          <w:tcPr>
            <w:tcW w:w="699" w:type="pct"/>
            <w:vMerge w:val="restart"/>
            <w:shd w:val="clear" w:color="auto" w:fill="auto"/>
            <w:vAlign w:val="center"/>
          </w:tcPr>
          <w:p>
            <w:pPr>
              <w:snapToGrid w:val="0"/>
              <w:spacing w:line="50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经济、社会、环境效益</w:t>
            </w:r>
          </w:p>
        </w:tc>
        <w:tc>
          <w:tcPr>
            <w:tcW w:w="808" w:type="pct"/>
            <w:shd w:val="clear" w:color="auto" w:fill="auto"/>
            <w:vAlign w:val="center"/>
          </w:tcPr>
          <w:p>
            <w:pPr>
              <w:snapToGrid w:val="0"/>
              <w:spacing w:line="50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重大效益</w:t>
            </w:r>
          </w:p>
        </w:tc>
        <w:tc>
          <w:tcPr>
            <w:tcW w:w="2989" w:type="pct"/>
            <w:vMerge w:val="restart"/>
            <w:shd w:val="clear" w:color="auto" w:fill="auto"/>
            <w:vAlign w:val="center"/>
          </w:tcPr>
          <w:p>
            <w:pPr>
              <w:pStyle w:val="2"/>
              <w:snapToGrid w:val="0"/>
              <w:spacing w:after="0" w:line="500" w:lineRule="exact"/>
              <w:ind w:left="210" w:hanging="210" w:hangingChars="100"/>
              <w:textAlignment w:val="baseline"/>
              <w:rPr>
                <w:rFonts w:ascii="仿宋_GB2312" w:hAnsi="仿宋_GB2312" w:eastAsia="仿宋_GB2312" w:cs="仿宋_GB2312"/>
                <w:bCs/>
                <w:kern w:val="0"/>
                <w:szCs w:val="21"/>
              </w:rPr>
            </w:pPr>
            <w:r>
              <w:rPr>
                <w:rFonts w:hint="eastAsia" w:ascii="仿宋_GB2312" w:hAnsi="仿宋_GB2312" w:eastAsia="仿宋_GB2312" w:cs="仿宋_GB2312"/>
                <w:bCs/>
                <w:kern w:val="0"/>
                <w:szCs w:val="21"/>
              </w:rPr>
              <w:t>1.战时防护功能与平时使用功能的合理融合产生的平时社会、经济效益与战备效益；</w:t>
            </w:r>
          </w:p>
          <w:p>
            <w:pPr>
              <w:pStyle w:val="2"/>
              <w:snapToGrid w:val="0"/>
              <w:spacing w:after="0" w:line="500" w:lineRule="exact"/>
              <w:ind w:left="210" w:hanging="210" w:hangingChars="100"/>
              <w:textAlignment w:val="baseline"/>
              <w:rPr>
                <w:rFonts w:ascii="仿宋_GB2312" w:hAnsi="仿宋_GB2312" w:eastAsia="仿宋_GB2312" w:cs="仿宋_GB2312"/>
                <w:bCs/>
                <w:kern w:val="0"/>
                <w:szCs w:val="21"/>
              </w:rPr>
            </w:pPr>
            <w:r>
              <w:rPr>
                <w:rFonts w:hint="eastAsia" w:ascii="仿宋_GB2312" w:hAnsi="仿宋_GB2312" w:eastAsia="仿宋_GB2312" w:cs="仿宋_GB2312"/>
                <w:bCs/>
                <w:kern w:val="0"/>
                <w:szCs w:val="21"/>
              </w:rPr>
              <w:t>2.绿色低碳技术应用产生的平时经济效益；</w:t>
            </w:r>
          </w:p>
          <w:p>
            <w:pPr>
              <w:pStyle w:val="2"/>
              <w:snapToGrid w:val="0"/>
              <w:spacing w:after="0" w:line="500" w:lineRule="exact"/>
              <w:ind w:left="210" w:hanging="210" w:hangingChars="100"/>
              <w:textAlignment w:val="baseline"/>
              <w:rPr>
                <w:rFonts w:ascii="仿宋_GB2312" w:hAnsi="仿宋_GB2312" w:eastAsia="仿宋_GB2312" w:cs="仿宋_GB2312"/>
                <w:bCs/>
                <w:kern w:val="0"/>
                <w:szCs w:val="21"/>
              </w:rPr>
            </w:pPr>
            <w:r>
              <w:rPr>
                <w:rFonts w:hint="eastAsia" w:ascii="仿宋_GB2312" w:hAnsi="仿宋_GB2312" w:eastAsia="仿宋_GB2312" w:cs="仿宋_GB2312"/>
                <w:bCs/>
                <w:kern w:val="0"/>
                <w:szCs w:val="21"/>
              </w:rPr>
              <w:t>3.综合设防技术与一体化设计为建造过程带来的经济效益；</w:t>
            </w:r>
          </w:p>
          <w:p>
            <w:pPr>
              <w:pStyle w:val="2"/>
              <w:snapToGrid w:val="0"/>
              <w:spacing w:after="0" w:line="500" w:lineRule="exact"/>
              <w:ind w:left="210" w:hanging="210" w:hangingChars="100"/>
              <w:textAlignment w:val="baseline"/>
              <w:rPr>
                <w:rFonts w:ascii="仿宋_GB2312" w:hAnsi="仿宋_GB2312" w:eastAsia="仿宋_GB2312" w:cs="仿宋_GB2312"/>
                <w:bCs/>
                <w:szCs w:val="21"/>
              </w:rPr>
            </w:pPr>
            <w:r>
              <w:rPr>
                <w:rFonts w:hint="eastAsia" w:ascii="仿宋_GB2312" w:hAnsi="仿宋_GB2312" w:eastAsia="仿宋_GB2312" w:cs="仿宋_GB2312"/>
                <w:bCs/>
                <w:kern w:val="0"/>
                <w:szCs w:val="21"/>
              </w:rPr>
              <w:t>4．合理的平战转换措施带来的战备效益。</w:t>
            </w:r>
          </w:p>
        </w:tc>
        <w:tc>
          <w:tcPr>
            <w:tcW w:w="504" w:type="pct"/>
            <w:shd w:val="clear" w:color="auto" w:fill="auto"/>
            <w:vAlign w:val="center"/>
          </w:tcPr>
          <w:p>
            <w:pPr>
              <w:snapToGrid w:val="0"/>
              <w:spacing w:line="50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30-26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0" w:hRule="atLeast"/>
          <w:jc w:val="center"/>
        </w:trPr>
        <w:tc>
          <w:tcPr>
            <w:tcW w:w="699" w:type="pct"/>
            <w:vMerge w:val="continue"/>
            <w:shd w:val="clear" w:color="auto" w:fill="auto"/>
            <w:vAlign w:val="center"/>
          </w:tcPr>
          <w:p>
            <w:pPr>
              <w:widowControl/>
              <w:snapToGrid w:val="0"/>
              <w:spacing w:line="500" w:lineRule="exact"/>
              <w:jc w:val="center"/>
              <w:textAlignment w:val="baseline"/>
              <w:rPr>
                <w:rFonts w:ascii="仿宋_GB2312" w:hAnsi="仿宋_GB2312" w:eastAsia="仿宋_GB2312" w:cs="仿宋_GB2312"/>
                <w:bCs/>
                <w:sz w:val="20"/>
                <w:szCs w:val="21"/>
              </w:rPr>
            </w:pPr>
          </w:p>
        </w:tc>
        <w:tc>
          <w:tcPr>
            <w:tcW w:w="808" w:type="pct"/>
            <w:shd w:val="clear" w:color="auto" w:fill="auto"/>
            <w:vAlign w:val="center"/>
          </w:tcPr>
          <w:p>
            <w:pPr>
              <w:snapToGrid w:val="0"/>
              <w:spacing w:line="50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很大效益</w:t>
            </w:r>
          </w:p>
        </w:tc>
        <w:tc>
          <w:tcPr>
            <w:tcW w:w="2989" w:type="pct"/>
            <w:vMerge w:val="continue"/>
            <w:shd w:val="clear" w:color="auto" w:fill="auto"/>
            <w:vAlign w:val="center"/>
          </w:tcPr>
          <w:p>
            <w:pPr>
              <w:snapToGrid w:val="0"/>
              <w:spacing w:line="500" w:lineRule="exact"/>
              <w:ind w:firstLine="225" w:firstLineChars="113"/>
              <w:textAlignment w:val="baseline"/>
              <w:rPr>
                <w:rFonts w:ascii="仿宋_GB2312" w:hAnsi="仿宋_GB2312" w:eastAsia="仿宋_GB2312" w:cs="仿宋_GB2312"/>
                <w:bCs/>
                <w:sz w:val="20"/>
                <w:szCs w:val="21"/>
              </w:rPr>
            </w:pPr>
          </w:p>
        </w:tc>
        <w:tc>
          <w:tcPr>
            <w:tcW w:w="504" w:type="pct"/>
            <w:shd w:val="clear" w:color="auto" w:fill="auto"/>
            <w:vAlign w:val="center"/>
          </w:tcPr>
          <w:p>
            <w:pPr>
              <w:snapToGrid w:val="0"/>
              <w:spacing w:line="50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25-21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3" w:hRule="atLeast"/>
          <w:jc w:val="center"/>
        </w:trPr>
        <w:tc>
          <w:tcPr>
            <w:tcW w:w="699" w:type="pct"/>
            <w:vMerge w:val="continue"/>
            <w:shd w:val="clear" w:color="auto" w:fill="auto"/>
            <w:vAlign w:val="center"/>
          </w:tcPr>
          <w:p>
            <w:pPr>
              <w:widowControl/>
              <w:snapToGrid w:val="0"/>
              <w:spacing w:line="500" w:lineRule="exact"/>
              <w:jc w:val="center"/>
              <w:textAlignment w:val="baseline"/>
              <w:rPr>
                <w:rFonts w:ascii="仿宋_GB2312" w:hAnsi="仿宋_GB2312" w:eastAsia="仿宋_GB2312" w:cs="仿宋_GB2312"/>
                <w:bCs/>
                <w:sz w:val="20"/>
                <w:szCs w:val="21"/>
              </w:rPr>
            </w:pPr>
          </w:p>
        </w:tc>
        <w:tc>
          <w:tcPr>
            <w:tcW w:w="808" w:type="pct"/>
            <w:shd w:val="clear" w:color="auto" w:fill="auto"/>
            <w:vAlign w:val="center"/>
          </w:tcPr>
          <w:p>
            <w:pPr>
              <w:snapToGrid w:val="0"/>
              <w:spacing w:line="50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较大效益</w:t>
            </w:r>
          </w:p>
        </w:tc>
        <w:tc>
          <w:tcPr>
            <w:tcW w:w="2989" w:type="pct"/>
            <w:vMerge w:val="continue"/>
            <w:shd w:val="clear" w:color="auto" w:fill="auto"/>
            <w:vAlign w:val="center"/>
          </w:tcPr>
          <w:p>
            <w:pPr>
              <w:snapToGrid w:val="0"/>
              <w:spacing w:line="500" w:lineRule="exact"/>
              <w:ind w:firstLine="225" w:firstLineChars="113"/>
              <w:textAlignment w:val="baseline"/>
              <w:rPr>
                <w:rFonts w:ascii="仿宋_GB2312" w:hAnsi="仿宋_GB2312" w:eastAsia="仿宋_GB2312" w:cs="仿宋_GB2312"/>
                <w:bCs/>
                <w:sz w:val="20"/>
                <w:szCs w:val="21"/>
              </w:rPr>
            </w:pPr>
          </w:p>
        </w:tc>
        <w:tc>
          <w:tcPr>
            <w:tcW w:w="504" w:type="pct"/>
            <w:shd w:val="clear" w:color="auto" w:fill="auto"/>
            <w:vAlign w:val="center"/>
          </w:tcPr>
          <w:p>
            <w:pPr>
              <w:snapToGrid w:val="0"/>
              <w:spacing w:line="50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3" w:hRule="atLeast"/>
          <w:jc w:val="center"/>
        </w:trPr>
        <w:tc>
          <w:tcPr>
            <w:tcW w:w="699" w:type="pct"/>
            <w:vMerge w:val="continue"/>
            <w:shd w:val="clear" w:color="auto" w:fill="auto"/>
            <w:vAlign w:val="center"/>
          </w:tcPr>
          <w:p>
            <w:pPr>
              <w:widowControl/>
              <w:snapToGrid w:val="0"/>
              <w:spacing w:line="500" w:lineRule="exact"/>
              <w:jc w:val="center"/>
              <w:textAlignment w:val="baseline"/>
              <w:rPr>
                <w:rFonts w:ascii="仿宋_GB2312" w:hAnsi="仿宋_GB2312" w:eastAsia="仿宋_GB2312" w:cs="仿宋_GB2312"/>
                <w:bCs/>
                <w:sz w:val="20"/>
                <w:szCs w:val="21"/>
              </w:rPr>
            </w:pPr>
          </w:p>
        </w:tc>
        <w:tc>
          <w:tcPr>
            <w:tcW w:w="808" w:type="pct"/>
            <w:shd w:val="clear" w:color="auto" w:fill="auto"/>
            <w:vAlign w:val="center"/>
          </w:tcPr>
          <w:p>
            <w:pPr>
              <w:snapToGrid w:val="0"/>
              <w:spacing w:line="50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中等效益</w:t>
            </w:r>
          </w:p>
        </w:tc>
        <w:tc>
          <w:tcPr>
            <w:tcW w:w="2989" w:type="pct"/>
            <w:vMerge w:val="continue"/>
            <w:shd w:val="clear" w:color="auto" w:fill="auto"/>
            <w:vAlign w:val="center"/>
          </w:tcPr>
          <w:p>
            <w:pPr>
              <w:snapToGrid w:val="0"/>
              <w:spacing w:line="500" w:lineRule="exact"/>
              <w:ind w:firstLine="225" w:firstLineChars="113"/>
              <w:textAlignment w:val="baseline"/>
              <w:rPr>
                <w:rFonts w:ascii="仿宋_GB2312" w:hAnsi="仿宋_GB2312" w:eastAsia="仿宋_GB2312" w:cs="仿宋_GB2312"/>
                <w:bCs/>
                <w:sz w:val="20"/>
                <w:szCs w:val="21"/>
              </w:rPr>
            </w:pPr>
          </w:p>
        </w:tc>
        <w:tc>
          <w:tcPr>
            <w:tcW w:w="504" w:type="pct"/>
            <w:shd w:val="clear" w:color="auto" w:fill="auto"/>
            <w:vAlign w:val="center"/>
          </w:tcPr>
          <w:p>
            <w:pPr>
              <w:snapToGrid w:val="0"/>
              <w:spacing w:line="50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9" w:hRule="atLeast"/>
          <w:jc w:val="center"/>
        </w:trPr>
        <w:tc>
          <w:tcPr>
            <w:tcW w:w="699" w:type="pct"/>
            <w:vMerge w:val="restart"/>
            <w:shd w:val="clear" w:color="auto" w:fill="auto"/>
            <w:vAlign w:val="center"/>
          </w:tcPr>
          <w:p>
            <w:pPr>
              <w:snapToGrid w:val="0"/>
              <w:spacing w:line="50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对科学技术进步的促进作用</w:t>
            </w:r>
          </w:p>
        </w:tc>
        <w:tc>
          <w:tcPr>
            <w:tcW w:w="808" w:type="pct"/>
            <w:shd w:val="clear" w:color="auto" w:fill="auto"/>
            <w:vAlign w:val="center"/>
          </w:tcPr>
          <w:p>
            <w:pPr>
              <w:snapToGrid w:val="0"/>
              <w:spacing w:line="50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特别显著</w:t>
            </w:r>
          </w:p>
        </w:tc>
        <w:tc>
          <w:tcPr>
            <w:tcW w:w="2989" w:type="pct"/>
            <w:vMerge w:val="restart"/>
            <w:shd w:val="clear" w:color="auto" w:fill="auto"/>
            <w:vAlign w:val="center"/>
          </w:tcPr>
          <w:p>
            <w:pPr>
              <w:pStyle w:val="2"/>
              <w:snapToGrid w:val="0"/>
              <w:spacing w:line="500" w:lineRule="exact"/>
              <w:textAlignment w:val="baseline"/>
              <w:rPr>
                <w:rFonts w:ascii="仿宋_GB2312" w:hAnsi="仿宋_GB2312" w:eastAsia="仿宋_GB2312" w:cs="仿宋_GB2312"/>
                <w:bCs/>
                <w:szCs w:val="21"/>
              </w:rPr>
            </w:pPr>
            <w:r>
              <w:rPr>
                <w:rFonts w:ascii="仿宋_GB2312" w:hAnsi="仿宋_GB2312" w:eastAsia="仿宋_GB2312" w:cs="仿宋_GB2312"/>
                <w:bCs/>
                <w:szCs w:val="21"/>
              </w:rPr>
              <w:t>1.</w:t>
            </w:r>
            <w:r>
              <w:rPr>
                <w:rFonts w:hint="eastAsia" w:ascii="仿宋_GB2312" w:hAnsi="仿宋_GB2312" w:eastAsia="仿宋_GB2312" w:cs="仿宋_GB2312"/>
                <w:bCs/>
                <w:szCs w:val="21"/>
              </w:rPr>
              <w:t>对防护技术进步的作用；</w:t>
            </w:r>
          </w:p>
          <w:p>
            <w:pPr>
              <w:pStyle w:val="2"/>
              <w:snapToGrid w:val="0"/>
              <w:spacing w:line="500" w:lineRule="exact"/>
              <w:textAlignment w:val="baseline"/>
              <w:rPr>
                <w:rFonts w:ascii="仿宋_GB2312" w:hAnsi="仿宋_GB2312" w:eastAsia="仿宋_GB2312" w:cs="仿宋_GB2312"/>
                <w:bCs/>
                <w:szCs w:val="21"/>
              </w:rPr>
            </w:pPr>
            <w:r>
              <w:rPr>
                <w:rFonts w:hint="eastAsia" w:ascii="仿宋_GB2312" w:hAnsi="仿宋_GB2312" w:eastAsia="仿宋_GB2312" w:cs="仿宋_GB2312"/>
                <w:bCs/>
                <w:szCs w:val="21"/>
              </w:rPr>
              <w:t>2．对防护设备和内部设备技术进步的作用；</w:t>
            </w:r>
          </w:p>
          <w:p>
            <w:pPr>
              <w:pStyle w:val="2"/>
              <w:snapToGrid w:val="0"/>
              <w:spacing w:line="500" w:lineRule="exact"/>
              <w:textAlignment w:val="baseline"/>
              <w:rPr>
                <w:rFonts w:ascii="仿宋_GB2312" w:hAnsi="仿宋_GB2312" w:eastAsia="仿宋_GB2312" w:cs="仿宋_GB2312"/>
                <w:bCs/>
                <w:szCs w:val="21"/>
              </w:rPr>
            </w:pPr>
            <w:r>
              <w:rPr>
                <w:rFonts w:hint="eastAsia" w:ascii="仿宋_GB2312" w:hAnsi="仿宋_GB2312" w:eastAsia="仿宋_GB2312" w:cs="仿宋_GB2312"/>
                <w:bCs/>
                <w:szCs w:val="21"/>
              </w:rPr>
              <w:t>3．对数字、信息技术在人防工程中应用的推动作用；</w:t>
            </w:r>
          </w:p>
          <w:p>
            <w:pPr>
              <w:pStyle w:val="2"/>
              <w:snapToGrid w:val="0"/>
              <w:spacing w:line="500" w:lineRule="exact"/>
              <w:textAlignment w:val="baseline"/>
            </w:pPr>
            <w:r>
              <w:rPr>
                <w:rFonts w:hint="eastAsia" w:ascii="仿宋_GB2312" w:hAnsi="仿宋_GB2312" w:eastAsia="仿宋_GB2312" w:cs="仿宋_GB2312"/>
                <w:bCs/>
                <w:szCs w:val="21"/>
              </w:rPr>
              <w:t>4。对绿色低碳技术在人防工程中应用的推动作用。</w:t>
            </w:r>
          </w:p>
        </w:tc>
        <w:tc>
          <w:tcPr>
            <w:tcW w:w="504" w:type="pct"/>
            <w:shd w:val="clear" w:color="auto" w:fill="auto"/>
            <w:vAlign w:val="center"/>
          </w:tcPr>
          <w:p>
            <w:pPr>
              <w:snapToGrid w:val="0"/>
              <w:spacing w:line="50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5" w:hRule="atLeast"/>
          <w:jc w:val="center"/>
        </w:trPr>
        <w:tc>
          <w:tcPr>
            <w:tcW w:w="699" w:type="pct"/>
            <w:vMerge w:val="continue"/>
            <w:shd w:val="clear" w:color="auto" w:fill="auto"/>
            <w:vAlign w:val="center"/>
          </w:tcPr>
          <w:p>
            <w:pPr>
              <w:widowControl/>
              <w:snapToGrid w:val="0"/>
              <w:spacing w:line="500" w:lineRule="exact"/>
              <w:jc w:val="center"/>
              <w:textAlignment w:val="baseline"/>
              <w:rPr>
                <w:rFonts w:ascii="仿宋_GB2312" w:hAnsi="仿宋_GB2312" w:eastAsia="仿宋_GB2312" w:cs="仿宋_GB2312"/>
                <w:bCs/>
                <w:sz w:val="20"/>
                <w:szCs w:val="21"/>
              </w:rPr>
            </w:pPr>
          </w:p>
        </w:tc>
        <w:tc>
          <w:tcPr>
            <w:tcW w:w="808" w:type="pct"/>
            <w:shd w:val="clear" w:color="auto" w:fill="auto"/>
            <w:vAlign w:val="center"/>
          </w:tcPr>
          <w:p>
            <w:pPr>
              <w:snapToGrid w:val="0"/>
              <w:spacing w:line="50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显著</w:t>
            </w:r>
          </w:p>
        </w:tc>
        <w:tc>
          <w:tcPr>
            <w:tcW w:w="2989" w:type="pct"/>
            <w:vMerge w:val="continue"/>
            <w:shd w:val="clear" w:color="auto" w:fill="auto"/>
            <w:vAlign w:val="center"/>
          </w:tcPr>
          <w:p>
            <w:pPr>
              <w:snapToGrid w:val="0"/>
              <w:spacing w:line="500" w:lineRule="exact"/>
              <w:ind w:firstLine="225" w:firstLineChars="113"/>
              <w:jc w:val="center"/>
              <w:textAlignment w:val="baseline"/>
              <w:rPr>
                <w:rFonts w:ascii="仿宋_GB2312" w:hAnsi="仿宋_GB2312" w:eastAsia="仿宋_GB2312" w:cs="仿宋_GB2312"/>
                <w:bCs/>
                <w:sz w:val="20"/>
                <w:szCs w:val="21"/>
              </w:rPr>
            </w:pPr>
          </w:p>
        </w:tc>
        <w:tc>
          <w:tcPr>
            <w:tcW w:w="504" w:type="pct"/>
            <w:shd w:val="clear" w:color="auto" w:fill="auto"/>
            <w:vAlign w:val="center"/>
          </w:tcPr>
          <w:p>
            <w:pPr>
              <w:snapToGrid w:val="0"/>
              <w:spacing w:line="50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15-11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1" w:hRule="atLeast"/>
          <w:jc w:val="center"/>
        </w:trPr>
        <w:tc>
          <w:tcPr>
            <w:tcW w:w="699" w:type="pct"/>
            <w:vMerge w:val="continue"/>
            <w:shd w:val="clear" w:color="auto" w:fill="auto"/>
            <w:vAlign w:val="center"/>
          </w:tcPr>
          <w:p>
            <w:pPr>
              <w:widowControl/>
              <w:snapToGrid w:val="0"/>
              <w:spacing w:line="500" w:lineRule="exact"/>
              <w:jc w:val="center"/>
              <w:textAlignment w:val="baseline"/>
              <w:rPr>
                <w:rFonts w:ascii="仿宋_GB2312" w:hAnsi="仿宋_GB2312" w:eastAsia="仿宋_GB2312" w:cs="仿宋_GB2312"/>
                <w:bCs/>
                <w:sz w:val="20"/>
                <w:szCs w:val="21"/>
              </w:rPr>
            </w:pPr>
          </w:p>
        </w:tc>
        <w:tc>
          <w:tcPr>
            <w:tcW w:w="808" w:type="pct"/>
            <w:shd w:val="clear" w:color="auto" w:fill="auto"/>
            <w:vAlign w:val="center"/>
          </w:tcPr>
          <w:p>
            <w:pPr>
              <w:snapToGrid w:val="0"/>
              <w:spacing w:line="50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较显著</w:t>
            </w:r>
          </w:p>
        </w:tc>
        <w:tc>
          <w:tcPr>
            <w:tcW w:w="2989" w:type="pct"/>
            <w:vMerge w:val="continue"/>
            <w:shd w:val="clear" w:color="auto" w:fill="auto"/>
            <w:vAlign w:val="center"/>
          </w:tcPr>
          <w:p>
            <w:pPr>
              <w:snapToGrid w:val="0"/>
              <w:spacing w:line="500" w:lineRule="exact"/>
              <w:ind w:firstLine="225" w:firstLineChars="113"/>
              <w:jc w:val="center"/>
              <w:textAlignment w:val="baseline"/>
              <w:rPr>
                <w:rFonts w:ascii="仿宋_GB2312" w:hAnsi="仿宋_GB2312" w:eastAsia="仿宋_GB2312" w:cs="仿宋_GB2312"/>
                <w:bCs/>
                <w:sz w:val="20"/>
                <w:szCs w:val="21"/>
              </w:rPr>
            </w:pPr>
          </w:p>
        </w:tc>
        <w:tc>
          <w:tcPr>
            <w:tcW w:w="504" w:type="pct"/>
            <w:shd w:val="clear" w:color="auto" w:fill="auto"/>
            <w:vAlign w:val="center"/>
          </w:tcPr>
          <w:p>
            <w:pPr>
              <w:snapToGrid w:val="0"/>
              <w:spacing w:line="50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10-6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699" w:type="pct"/>
            <w:vMerge w:val="continue"/>
            <w:shd w:val="clear" w:color="auto" w:fill="auto"/>
            <w:vAlign w:val="center"/>
          </w:tcPr>
          <w:p>
            <w:pPr>
              <w:widowControl/>
              <w:snapToGrid w:val="0"/>
              <w:spacing w:line="500" w:lineRule="exact"/>
              <w:jc w:val="center"/>
              <w:textAlignment w:val="baseline"/>
              <w:rPr>
                <w:rFonts w:ascii="仿宋_GB2312" w:hAnsi="仿宋_GB2312" w:eastAsia="仿宋_GB2312" w:cs="仿宋_GB2312"/>
                <w:bCs/>
                <w:sz w:val="20"/>
                <w:szCs w:val="21"/>
              </w:rPr>
            </w:pPr>
          </w:p>
        </w:tc>
        <w:tc>
          <w:tcPr>
            <w:tcW w:w="808" w:type="pct"/>
            <w:shd w:val="clear" w:color="auto" w:fill="auto"/>
            <w:vAlign w:val="center"/>
          </w:tcPr>
          <w:p>
            <w:pPr>
              <w:snapToGrid w:val="0"/>
              <w:spacing w:line="50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中等</w:t>
            </w:r>
          </w:p>
        </w:tc>
        <w:tc>
          <w:tcPr>
            <w:tcW w:w="2989" w:type="pct"/>
            <w:vMerge w:val="continue"/>
            <w:shd w:val="clear" w:color="auto" w:fill="auto"/>
            <w:vAlign w:val="center"/>
          </w:tcPr>
          <w:p>
            <w:pPr>
              <w:snapToGrid w:val="0"/>
              <w:spacing w:line="500" w:lineRule="exact"/>
              <w:ind w:firstLine="225" w:firstLineChars="113"/>
              <w:jc w:val="center"/>
              <w:textAlignment w:val="baseline"/>
              <w:rPr>
                <w:rFonts w:ascii="仿宋_GB2312" w:hAnsi="仿宋_GB2312" w:eastAsia="仿宋_GB2312" w:cs="仿宋_GB2312"/>
                <w:bCs/>
                <w:sz w:val="20"/>
                <w:szCs w:val="21"/>
              </w:rPr>
            </w:pPr>
          </w:p>
        </w:tc>
        <w:tc>
          <w:tcPr>
            <w:tcW w:w="504" w:type="pct"/>
            <w:shd w:val="clear" w:color="auto" w:fill="auto"/>
            <w:vAlign w:val="center"/>
          </w:tcPr>
          <w:p>
            <w:pPr>
              <w:snapToGrid w:val="0"/>
              <w:spacing w:line="50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5-0</w:t>
            </w:r>
          </w:p>
        </w:tc>
      </w:tr>
    </w:tbl>
    <w:p>
      <w:pPr>
        <w:snapToGrid w:val="0"/>
        <w:spacing w:before="312" w:after="312" w:line="620" w:lineRule="exact"/>
        <w:jc w:val="center"/>
        <w:textAlignment w:val="baseline"/>
        <w:rPr>
          <w:rFonts w:ascii="仿宋_GB2312" w:hAnsi="仿宋_GB2312" w:eastAsia="仿宋_GB2312" w:cs="仿宋_GB2312"/>
          <w:bCs/>
          <w:sz w:val="28"/>
          <w:szCs w:val="28"/>
        </w:rPr>
      </w:pPr>
      <w:bookmarkStart w:id="36" w:name="_Toc24104"/>
    </w:p>
    <w:p>
      <w:pPr>
        <w:snapToGrid w:val="0"/>
        <w:spacing w:line="440" w:lineRule="exact"/>
        <w:jc w:val="center"/>
        <w:textAlignment w:val="baseline"/>
        <w:rPr>
          <w:rFonts w:ascii="仿宋" w:hAnsi="仿宋" w:eastAsia="仿宋" w:cs="仿宋"/>
          <w:b/>
          <w:color w:val="000000"/>
          <w:sz w:val="32"/>
          <w:szCs w:val="32"/>
        </w:rPr>
      </w:pPr>
      <w:r>
        <w:rPr>
          <w:rFonts w:hint="eastAsia" w:ascii="仿宋" w:hAnsi="仿宋" w:eastAsia="仿宋" w:cs="仿宋"/>
          <w:b/>
          <w:color w:val="000000"/>
          <w:sz w:val="32"/>
          <w:szCs w:val="32"/>
        </w:rPr>
        <w:t>（十五）建筑工业化设计项目评审指标</w:t>
      </w:r>
      <w:bookmarkEnd w:id="36"/>
    </w:p>
    <w:tbl>
      <w:tblPr>
        <w:tblStyle w:val="12"/>
        <w:tblW w:w="87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0"/>
        <w:gridCol w:w="1417"/>
        <w:gridCol w:w="4847"/>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390" w:type="dxa"/>
            <w:tcBorders>
              <w:top w:val="single" w:color="auto" w:sz="4" w:space="0"/>
              <w:left w:val="single" w:color="auto" w:sz="4" w:space="0"/>
              <w:bottom w:val="single" w:color="auto" w:sz="4" w:space="0"/>
              <w:right w:val="single" w:color="auto" w:sz="4" w:space="0"/>
            </w:tcBorders>
            <w:vAlign w:val="center"/>
          </w:tcPr>
          <w:p>
            <w:pPr>
              <w:snapToGrid w:val="0"/>
              <w:spacing w:line="44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评审指标</w:t>
            </w:r>
          </w:p>
        </w:tc>
        <w:tc>
          <w:tcPr>
            <w:tcW w:w="1417" w:type="dxa"/>
            <w:tcBorders>
              <w:top w:val="single" w:color="auto" w:sz="4" w:space="0"/>
              <w:left w:val="single" w:color="auto" w:sz="4" w:space="0"/>
              <w:bottom w:val="single" w:color="auto" w:sz="4" w:space="0"/>
              <w:right w:val="single" w:color="auto" w:sz="4" w:space="0"/>
            </w:tcBorders>
            <w:vAlign w:val="center"/>
          </w:tcPr>
          <w:p>
            <w:pPr>
              <w:snapToGrid w:val="0"/>
              <w:spacing w:line="44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等级</w:t>
            </w:r>
          </w:p>
        </w:tc>
        <w:tc>
          <w:tcPr>
            <w:tcW w:w="4847" w:type="dxa"/>
            <w:tcBorders>
              <w:top w:val="single" w:color="auto" w:sz="4" w:space="0"/>
              <w:left w:val="single" w:color="auto" w:sz="4" w:space="0"/>
              <w:bottom w:val="single" w:color="auto" w:sz="4" w:space="0"/>
              <w:right w:val="single" w:color="auto" w:sz="4" w:space="0"/>
            </w:tcBorders>
            <w:vAlign w:val="center"/>
          </w:tcPr>
          <w:p>
            <w:pPr>
              <w:snapToGrid w:val="0"/>
              <w:spacing w:line="44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评价要素与</w:t>
            </w:r>
            <w:r>
              <w:rPr>
                <w:rFonts w:ascii="仿宋_GB2312" w:hAnsi="仿宋_GB2312" w:eastAsia="仿宋_GB2312" w:cs="仿宋_GB2312"/>
                <w:bCs/>
                <w:szCs w:val="21"/>
              </w:rPr>
              <w:t>基本标准</w:t>
            </w: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spacing w:line="44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szCs w:val="21"/>
              </w:rPr>
              <w:t>分数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4" w:hRule="atLeast"/>
          <w:jc w:val="center"/>
        </w:trPr>
        <w:tc>
          <w:tcPr>
            <w:tcW w:w="1390" w:type="dxa"/>
            <w:vMerge w:val="restart"/>
            <w:tcBorders>
              <w:top w:val="single" w:color="auto" w:sz="4" w:space="0"/>
              <w:left w:val="single" w:color="auto" w:sz="4" w:space="0"/>
              <w:bottom w:val="single" w:color="auto" w:sz="4" w:space="0"/>
              <w:right w:val="single" w:color="auto" w:sz="4" w:space="0"/>
            </w:tcBorders>
            <w:vAlign w:val="center"/>
          </w:tcPr>
          <w:p>
            <w:pPr>
              <w:snapToGrid w:val="0"/>
              <w:spacing w:line="44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技术水平</w:t>
            </w:r>
          </w:p>
        </w:tc>
        <w:tc>
          <w:tcPr>
            <w:tcW w:w="1417" w:type="dxa"/>
            <w:tcBorders>
              <w:top w:val="single" w:color="auto" w:sz="4" w:space="0"/>
              <w:left w:val="single" w:color="auto" w:sz="4" w:space="0"/>
              <w:bottom w:val="single" w:color="auto" w:sz="4" w:space="0"/>
              <w:right w:val="single" w:color="auto" w:sz="4" w:space="0"/>
            </w:tcBorders>
            <w:vAlign w:val="center"/>
          </w:tcPr>
          <w:p>
            <w:pPr>
              <w:snapToGrid w:val="0"/>
              <w:spacing w:line="44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国内先进</w:t>
            </w:r>
          </w:p>
        </w:tc>
        <w:tc>
          <w:tcPr>
            <w:tcW w:w="4847" w:type="dxa"/>
            <w:vMerge w:val="restart"/>
            <w:tcBorders>
              <w:top w:val="single" w:color="auto" w:sz="4" w:space="0"/>
              <w:left w:val="single" w:color="auto" w:sz="4" w:space="0"/>
              <w:right w:val="single" w:color="auto" w:sz="4" w:space="0"/>
            </w:tcBorders>
            <w:vAlign w:val="center"/>
          </w:tcPr>
          <w:p>
            <w:pPr>
              <w:snapToGrid w:val="0"/>
              <w:spacing w:line="440" w:lineRule="exact"/>
              <w:textAlignment w:val="baseline"/>
              <w:rPr>
                <w:rFonts w:ascii="仿宋_GB2312" w:hAnsi="仿宋_GB2312" w:eastAsia="仿宋_GB2312" w:cs="仿宋_GB2312"/>
                <w:bCs/>
                <w:color w:val="000000" w:themeColor="text1"/>
                <w:sz w:val="20"/>
                <w:szCs w:val="21"/>
              </w:rPr>
            </w:pPr>
            <w:r>
              <w:rPr>
                <w:rFonts w:hint="eastAsia" w:ascii="仿宋_GB2312" w:hAnsi="仿宋_GB2312" w:eastAsia="仿宋_GB2312" w:cs="仿宋_GB2312"/>
                <w:bCs/>
                <w:color w:val="000000" w:themeColor="text1"/>
                <w:szCs w:val="21"/>
              </w:rPr>
              <w:t>1.建筑体系策划：提出系统的工业化建造技术体系，并具有完整的专项设计策划；</w:t>
            </w:r>
          </w:p>
          <w:p>
            <w:pPr>
              <w:snapToGrid w:val="0"/>
              <w:spacing w:line="440" w:lineRule="exact"/>
              <w:textAlignment w:val="baseline"/>
              <w:rPr>
                <w:rFonts w:ascii="仿宋_GB2312" w:hAnsi="仿宋_GB2312" w:eastAsia="仿宋_GB2312" w:cs="仿宋_GB2312"/>
                <w:bCs/>
                <w:color w:val="000000" w:themeColor="text1"/>
                <w:sz w:val="20"/>
                <w:szCs w:val="21"/>
              </w:rPr>
            </w:pPr>
            <w:r>
              <w:rPr>
                <w:rFonts w:hint="eastAsia" w:ascii="仿宋_GB2312" w:hAnsi="仿宋_GB2312" w:eastAsia="仿宋_GB2312" w:cs="仿宋_GB2312"/>
                <w:bCs/>
                <w:color w:val="000000" w:themeColor="text1"/>
                <w:szCs w:val="21"/>
              </w:rPr>
              <w:t>2.标准化设计；</w:t>
            </w:r>
          </w:p>
          <w:p>
            <w:pPr>
              <w:snapToGrid w:val="0"/>
              <w:spacing w:line="440" w:lineRule="exact"/>
              <w:textAlignment w:val="baseline"/>
              <w:rPr>
                <w:rFonts w:ascii="仿宋_GB2312" w:hAnsi="仿宋_GB2312" w:eastAsia="仿宋_GB2312" w:cs="仿宋_GB2312"/>
                <w:bCs/>
                <w:color w:val="000000" w:themeColor="text1"/>
                <w:sz w:val="20"/>
                <w:szCs w:val="21"/>
              </w:rPr>
            </w:pPr>
            <w:r>
              <w:rPr>
                <w:rFonts w:hint="eastAsia" w:ascii="仿宋_GB2312" w:hAnsi="仿宋_GB2312" w:eastAsia="仿宋_GB2312" w:cs="仿宋_GB2312"/>
                <w:bCs/>
                <w:color w:val="000000" w:themeColor="text1"/>
                <w:szCs w:val="21"/>
              </w:rPr>
              <w:t>3.建筑设计集成；</w:t>
            </w:r>
          </w:p>
          <w:p>
            <w:pPr>
              <w:snapToGrid w:val="0"/>
              <w:spacing w:line="440" w:lineRule="exact"/>
              <w:textAlignment w:val="baseline"/>
              <w:rPr>
                <w:rFonts w:ascii="仿宋_GB2312" w:hAnsi="仿宋_GB2312" w:eastAsia="仿宋_GB2312" w:cs="仿宋_GB2312"/>
                <w:bCs/>
                <w:color w:val="000000" w:themeColor="text1"/>
                <w:sz w:val="20"/>
                <w:szCs w:val="21"/>
              </w:rPr>
            </w:pPr>
            <w:r>
              <w:rPr>
                <w:rFonts w:hint="eastAsia" w:ascii="仿宋_GB2312" w:hAnsi="仿宋_GB2312" w:eastAsia="仿宋_GB2312" w:cs="仿宋_GB2312"/>
                <w:bCs/>
                <w:color w:val="000000" w:themeColor="text1"/>
                <w:szCs w:val="21"/>
              </w:rPr>
              <w:t>4.主体与内装工业化设计；</w:t>
            </w:r>
          </w:p>
          <w:p>
            <w:pPr>
              <w:snapToGrid w:val="0"/>
              <w:spacing w:line="440" w:lineRule="exact"/>
              <w:textAlignment w:val="baseline"/>
              <w:rPr>
                <w:rFonts w:ascii="仿宋_GB2312" w:hAnsi="仿宋_GB2312" w:eastAsia="仿宋_GB2312" w:cs="仿宋_GB2312"/>
                <w:bCs/>
                <w:color w:val="000000" w:themeColor="text1"/>
                <w:sz w:val="20"/>
                <w:szCs w:val="21"/>
              </w:rPr>
            </w:pPr>
            <w:r>
              <w:rPr>
                <w:rFonts w:hint="eastAsia" w:ascii="仿宋_GB2312" w:hAnsi="仿宋_GB2312" w:eastAsia="仿宋_GB2312" w:cs="仿宋_GB2312"/>
                <w:bCs/>
                <w:color w:val="000000" w:themeColor="text1"/>
                <w:szCs w:val="21"/>
              </w:rPr>
              <w:t>5.设备与管线系统；</w:t>
            </w:r>
          </w:p>
          <w:p>
            <w:pPr>
              <w:snapToGrid w:val="0"/>
              <w:spacing w:line="440" w:lineRule="exact"/>
              <w:textAlignment w:val="baseline"/>
              <w:rPr>
                <w:rFonts w:ascii="仿宋_GB2312" w:hAnsi="仿宋_GB2312" w:eastAsia="仿宋_GB2312" w:cs="仿宋_GB2312"/>
                <w:bCs/>
                <w:color w:val="000000" w:themeColor="text1"/>
                <w:sz w:val="20"/>
                <w:szCs w:val="21"/>
              </w:rPr>
            </w:pPr>
            <w:r>
              <w:rPr>
                <w:rFonts w:hint="eastAsia" w:ascii="仿宋_GB2312" w:hAnsi="仿宋_GB2312" w:eastAsia="仿宋_GB2312" w:cs="仿宋_GB2312"/>
                <w:bCs/>
                <w:color w:val="000000" w:themeColor="text1"/>
                <w:szCs w:val="21"/>
              </w:rPr>
              <w:t>6.建造精益化设计与技术应用；</w:t>
            </w:r>
          </w:p>
          <w:p>
            <w:pPr>
              <w:snapToGrid w:val="0"/>
              <w:spacing w:line="440" w:lineRule="exact"/>
              <w:textAlignment w:val="baseline"/>
              <w:rPr>
                <w:rFonts w:ascii="仿宋_GB2312" w:hAnsi="仿宋_GB2312" w:eastAsia="仿宋_GB2312" w:cs="仿宋_GB2312"/>
                <w:bCs/>
                <w:color w:val="000000" w:themeColor="text1"/>
                <w:sz w:val="20"/>
                <w:szCs w:val="21"/>
              </w:rPr>
            </w:pPr>
            <w:r>
              <w:rPr>
                <w:rFonts w:hint="eastAsia" w:ascii="仿宋_GB2312" w:hAnsi="仿宋_GB2312" w:eastAsia="仿宋_GB2312" w:cs="仿宋_GB2312"/>
                <w:bCs/>
                <w:color w:val="000000" w:themeColor="text1"/>
                <w:szCs w:val="21"/>
              </w:rPr>
              <w:t>7.装配率、装配率计算书；</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snapToGrid w:val="0"/>
              <w:spacing w:line="44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kern w:val="0"/>
                <w:szCs w:val="21"/>
              </w:rPr>
              <w:t>30-26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8" w:hRule="atLeast"/>
          <w:jc w:val="center"/>
        </w:trPr>
        <w:tc>
          <w:tcPr>
            <w:tcW w:w="1390" w:type="dxa"/>
            <w:vMerge w:val="continue"/>
            <w:tcBorders>
              <w:top w:val="single" w:color="auto" w:sz="4" w:space="0"/>
              <w:left w:val="single" w:color="auto" w:sz="4" w:space="0"/>
              <w:bottom w:val="single" w:color="auto" w:sz="4" w:space="0"/>
              <w:right w:val="single" w:color="auto" w:sz="4" w:space="0"/>
            </w:tcBorders>
            <w:vAlign w:val="center"/>
          </w:tcPr>
          <w:p>
            <w:pPr>
              <w:snapToGrid w:val="0"/>
              <w:spacing w:line="440" w:lineRule="exact"/>
              <w:jc w:val="center"/>
              <w:textAlignment w:val="baseline"/>
              <w:rPr>
                <w:rFonts w:ascii="仿宋_GB2312" w:hAnsi="仿宋_GB2312" w:eastAsia="仿宋_GB2312" w:cs="仿宋_GB2312"/>
                <w:sz w:val="20"/>
                <w:szCs w:val="21"/>
              </w:rPr>
            </w:pPr>
          </w:p>
        </w:tc>
        <w:tc>
          <w:tcPr>
            <w:tcW w:w="1417" w:type="dxa"/>
            <w:tcBorders>
              <w:top w:val="single" w:color="auto" w:sz="4" w:space="0"/>
              <w:left w:val="single" w:color="auto" w:sz="4" w:space="0"/>
              <w:bottom w:val="single" w:color="auto" w:sz="4" w:space="0"/>
              <w:right w:val="single" w:color="auto" w:sz="4" w:space="0"/>
            </w:tcBorders>
            <w:vAlign w:val="center"/>
          </w:tcPr>
          <w:p>
            <w:pPr>
              <w:snapToGrid w:val="0"/>
              <w:spacing w:line="44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省内领先</w:t>
            </w:r>
          </w:p>
        </w:tc>
        <w:tc>
          <w:tcPr>
            <w:tcW w:w="4847" w:type="dxa"/>
            <w:vMerge w:val="continue"/>
            <w:tcBorders>
              <w:left w:val="single" w:color="auto" w:sz="4" w:space="0"/>
              <w:right w:val="single" w:color="auto" w:sz="4" w:space="0"/>
            </w:tcBorders>
            <w:vAlign w:val="center"/>
          </w:tcPr>
          <w:p>
            <w:pPr>
              <w:snapToGrid w:val="0"/>
              <w:spacing w:line="440" w:lineRule="exact"/>
              <w:jc w:val="center"/>
              <w:textAlignment w:val="baseline"/>
              <w:rPr>
                <w:rFonts w:ascii="仿宋_GB2312" w:hAnsi="仿宋_GB2312" w:eastAsia="仿宋_GB2312" w:cs="仿宋_GB2312"/>
                <w:color w:val="000000" w:themeColor="text1"/>
                <w:sz w:val="2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widowControl/>
              <w:snapToGrid w:val="0"/>
              <w:spacing w:line="44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kern w:val="0"/>
                <w:szCs w:val="21"/>
              </w:rPr>
              <w:t>25-21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6" w:hRule="atLeast"/>
          <w:jc w:val="center"/>
        </w:trPr>
        <w:tc>
          <w:tcPr>
            <w:tcW w:w="1390" w:type="dxa"/>
            <w:vMerge w:val="continue"/>
            <w:tcBorders>
              <w:top w:val="single" w:color="auto" w:sz="4" w:space="0"/>
              <w:left w:val="single" w:color="auto" w:sz="4" w:space="0"/>
              <w:bottom w:val="single" w:color="auto" w:sz="4" w:space="0"/>
              <w:right w:val="single" w:color="auto" w:sz="4" w:space="0"/>
            </w:tcBorders>
            <w:vAlign w:val="center"/>
          </w:tcPr>
          <w:p>
            <w:pPr>
              <w:snapToGrid w:val="0"/>
              <w:spacing w:line="440" w:lineRule="exact"/>
              <w:jc w:val="center"/>
              <w:textAlignment w:val="baseline"/>
              <w:rPr>
                <w:rFonts w:ascii="仿宋_GB2312" w:hAnsi="仿宋_GB2312" w:eastAsia="仿宋_GB2312" w:cs="仿宋_GB2312"/>
                <w:sz w:val="20"/>
                <w:szCs w:val="21"/>
              </w:rPr>
            </w:pPr>
          </w:p>
        </w:tc>
        <w:tc>
          <w:tcPr>
            <w:tcW w:w="1417" w:type="dxa"/>
            <w:tcBorders>
              <w:top w:val="single" w:color="auto" w:sz="4" w:space="0"/>
              <w:left w:val="single" w:color="auto" w:sz="4" w:space="0"/>
              <w:bottom w:val="single" w:color="auto" w:sz="4" w:space="0"/>
              <w:right w:val="single" w:color="auto" w:sz="4" w:space="0"/>
            </w:tcBorders>
            <w:vAlign w:val="center"/>
          </w:tcPr>
          <w:p>
            <w:pPr>
              <w:snapToGrid w:val="0"/>
              <w:spacing w:line="44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省内先进</w:t>
            </w:r>
          </w:p>
        </w:tc>
        <w:tc>
          <w:tcPr>
            <w:tcW w:w="4847" w:type="dxa"/>
            <w:vMerge w:val="continue"/>
            <w:tcBorders>
              <w:left w:val="single" w:color="auto" w:sz="4" w:space="0"/>
              <w:right w:val="single" w:color="auto" w:sz="4" w:space="0"/>
            </w:tcBorders>
            <w:vAlign w:val="center"/>
          </w:tcPr>
          <w:p>
            <w:pPr>
              <w:snapToGrid w:val="0"/>
              <w:spacing w:line="440" w:lineRule="exact"/>
              <w:jc w:val="center"/>
              <w:textAlignment w:val="baseline"/>
              <w:rPr>
                <w:rFonts w:ascii="仿宋_GB2312" w:hAnsi="仿宋_GB2312" w:eastAsia="仿宋_GB2312" w:cs="仿宋_GB2312"/>
                <w:color w:val="000000" w:themeColor="text1"/>
                <w:sz w:val="2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widowControl/>
              <w:snapToGrid w:val="0"/>
              <w:spacing w:line="44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kern w:val="0"/>
                <w:szCs w:val="21"/>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3" w:hRule="atLeast"/>
          <w:jc w:val="center"/>
        </w:trPr>
        <w:tc>
          <w:tcPr>
            <w:tcW w:w="1390"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line="440" w:lineRule="exact"/>
              <w:jc w:val="center"/>
              <w:textAlignment w:val="baseline"/>
              <w:rPr>
                <w:rFonts w:ascii="仿宋_GB2312" w:hAnsi="仿宋_GB2312" w:eastAsia="仿宋_GB2312" w:cs="仿宋_GB2312"/>
                <w:sz w:val="20"/>
                <w:szCs w:val="21"/>
              </w:rPr>
            </w:pPr>
          </w:p>
        </w:tc>
        <w:tc>
          <w:tcPr>
            <w:tcW w:w="1417" w:type="dxa"/>
            <w:tcBorders>
              <w:top w:val="single" w:color="auto" w:sz="4" w:space="0"/>
              <w:left w:val="single" w:color="auto" w:sz="4" w:space="0"/>
              <w:bottom w:val="single" w:color="auto" w:sz="4" w:space="0"/>
              <w:right w:val="single" w:color="auto" w:sz="4" w:space="0"/>
            </w:tcBorders>
            <w:vAlign w:val="center"/>
          </w:tcPr>
          <w:p>
            <w:pPr>
              <w:snapToGrid w:val="0"/>
              <w:spacing w:line="44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省内优良</w:t>
            </w:r>
          </w:p>
        </w:tc>
        <w:tc>
          <w:tcPr>
            <w:tcW w:w="4847" w:type="dxa"/>
            <w:vMerge w:val="continue"/>
            <w:tcBorders>
              <w:left w:val="single" w:color="auto" w:sz="4" w:space="0"/>
              <w:bottom w:val="single" w:color="auto" w:sz="4" w:space="0"/>
              <w:right w:val="single" w:color="auto" w:sz="4" w:space="0"/>
            </w:tcBorders>
            <w:vAlign w:val="center"/>
          </w:tcPr>
          <w:p>
            <w:pPr>
              <w:snapToGrid w:val="0"/>
              <w:spacing w:line="440" w:lineRule="exact"/>
              <w:jc w:val="center"/>
              <w:textAlignment w:val="baseline"/>
              <w:rPr>
                <w:rFonts w:ascii="仿宋_GB2312" w:hAnsi="仿宋_GB2312" w:eastAsia="仿宋_GB2312" w:cs="仿宋_GB2312"/>
                <w:color w:val="000000" w:themeColor="text1"/>
                <w:sz w:val="2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widowControl/>
              <w:snapToGrid w:val="0"/>
              <w:spacing w:line="44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kern w:val="0"/>
                <w:szCs w:val="21"/>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3" w:hRule="atLeast"/>
          <w:jc w:val="center"/>
        </w:trPr>
        <w:tc>
          <w:tcPr>
            <w:tcW w:w="1390" w:type="dxa"/>
            <w:vMerge w:val="restart"/>
            <w:tcBorders>
              <w:top w:val="single" w:color="auto" w:sz="4" w:space="0"/>
              <w:left w:val="single" w:color="auto" w:sz="4" w:space="0"/>
              <w:bottom w:val="single" w:color="auto" w:sz="4" w:space="0"/>
              <w:right w:val="single" w:color="auto" w:sz="4" w:space="0"/>
            </w:tcBorders>
            <w:vAlign w:val="center"/>
          </w:tcPr>
          <w:p>
            <w:pPr>
              <w:snapToGrid w:val="0"/>
              <w:spacing w:line="44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技术创新</w:t>
            </w:r>
          </w:p>
        </w:tc>
        <w:tc>
          <w:tcPr>
            <w:tcW w:w="1417" w:type="dxa"/>
            <w:tcBorders>
              <w:top w:val="single" w:color="auto" w:sz="4" w:space="0"/>
              <w:left w:val="single" w:color="auto" w:sz="4" w:space="0"/>
              <w:bottom w:val="single" w:color="auto" w:sz="4" w:space="0"/>
              <w:right w:val="single" w:color="auto" w:sz="4" w:space="0"/>
            </w:tcBorders>
            <w:vAlign w:val="center"/>
          </w:tcPr>
          <w:p>
            <w:pPr>
              <w:snapToGrid w:val="0"/>
              <w:spacing w:line="44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难度很大</w:t>
            </w:r>
          </w:p>
        </w:tc>
        <w:tc>
          <w:tcPr>
            <w:tcW w:w="4847" w:type="dxa"/>
            <w:vMerge w:val="restart"/>
            <w:tcBorders>
              <w:top w:val="single" w:color="auto" w:sz="4" w:space="0"/>
              <w:left w:val="single" w:color="auto" w:sz="4" w:space="0"/>
              <w:right w:val="single" w:color="auto" w:sz="4" w:space="0"/>
            </w:tcBorders>
          </w:tcPr>
          <w:p>
            <w:pPr>
              <w:widowControl/>
              <w:snapToGrid w:val="0"/>
              <w:spacing w:line="440" w:lineRule="exact"/>
              <w:jc w:val="left"/>
              <w:textAlignment w:val="baseline"/>
              <w:rPr>
                <w:rFonts w:ascii="仿宋_GB2312" w:hAnsi="仿宋_GB2312" w:eastAsia="仿宋_GB2312" w:cs="仿宋_GB2312"/>
                <w:color w:val="000000" w:themeColor="text1"/>
                <w:kern w:val="0"/>
                <w:sz w:val="20"/>
                <w:szCs w:val="21"/>
              </w:rPr>
            </w:pPr>
            <w:r>
              <w:rPr>
                <w:rFonts w:hint="eastAsia" w:ascii="仿宋_GB2312" w:hAnsi="仿宋_GB2312" w:eastAsia="仿宋_GB2312" w:cs="仿宋_GB2312"/>
                <w:color w:val="000000" w:themeColor="text1"/>
                <w:kern w:val="0"/>
                <w:szCs w:val="21"/>
              </w:rPr>
              <w:t>1.工厂化建造</w:t>
            </w:r>
            <w:r>
              <w:rPr>
                <w:rFonts w:hint="eastAsia" w:ascii="仿宋_GB2312" w:hAnsi="仿宋_GB2312" w:eastAsia="仿宋_GB2312" w:cs="仿宋_GB2312"/>
                <w:bCs/>
                <w:color w:val="000000" w:themeColor="text1"/>
                <w:szCs w:val="21"/>
              </w:rPr>
              <w:t>（原文“建造”改为“生产”更合适）</w:t>
            </w:r>
            <w:r>
              <w:rPr>
                <w:rFonts w:hint="eastAsia" w:ascii="仿宋_GB2312" w:hAnsi="仿宋_GB2312" w:eastAsia="仿宋_GB2312" w:cs="仿宋_GB2312"/>
                <w:color w:val="000000" w:themeColor="text1"/>
                <w:kern w:val="0"/>
                <w:szCs w:val="21"/>
              </w:rPr>
              <w:t>及装配化施工</w:t>
            </w:r>
            <w:r>
              <w:rPr>
                <w:rFonts w:hint="eastAsia" w:ascii="仿宋_GB2312" w:hAnsi="仿宋_GB2312" w:eastAsia="仿宋_GB2312" w:cs="仿宋_GB2312"/>
                <w:bCs/>
                <w:color w:val="000000" w:themeColor="text1"/>
                <w:kern w:val="0"/>
                <w:szCs w:val="21"/>
              </w:rPr>
              <w:t>；</w:t>
            </w:r>
          </w:p>
          <w:p>
            <w:pPr>
              <w:widowControl/>
              <w:snapToGrid w:val="0"/>
              <w:spacing w:line="440" w:lineRule="exact"/>
              <w:ind w:left="210" w:hanging="210" w:hangingChars="100"/>
              <w:jc w:val="left"/>
              <w:textAlignment w:val="baseline"/>
              <w:rPr>
                <w:rFonts w:ascii="仿宋_GB2312" w:hAnsi="仿宋_GB2312" w:eastAsia="仿宋_GB2312" w:cs="仿宋_GB2312"/>
                <w:color w:val="000000" w:themeColor="text1"/>
                <w:sz w:val="20"/>
                <w:szCs w:val="21"/>
              </w:rPr>
            </w:pPr>
            <w:r>
              <w:rPr>
                <w:rFonts w:hint="eastAsia" w:ascii="仿宋_GB2312" w:hAnsi="仿宋_GB2312" w:eastAsia="仿宋_GB2312" w:cs="仿宋_GB2312"/>
                <w:color w:val="000000" w:themeColor="text1"/>
                <w:kern w:val="0"/>
                <w:szCs w:val="21"/>
              </w:rPr>
              <w:t>2.绿色、低碳、环保性能技术的创新与应用</w:t>
            </w:r>
            <w:r>
              <w:rPr>
                <w:rFonts w:hint="eastAsia" w:ascii="仿宋_GB2312" w:hAnsi="仿宋_GB2312" w:eastAsia="仿宋_GB2312" w:cs="仿宋_GB2312"/>
                <w:bCs/>
                <w:color w:val="000000" w:themeColor="text1"/>
                <w:kern w:val="0"/>
                <w:szCs w:val="21"/>
              </w:rPr>
              <w:t>；</w:t>
            </w:r>
          </w:p>
          <w:p>
            <w:pPr>
              <w:widowControl/>
              <w:snapToGrid w:val="0"/>
              <w:spacing w:line="440" w:lineRule="exact"/>
              <w:ind w:left="210" w:hanging="210" w:hangingChars="100"/>
              <w:jc w:val="left"/>
              <w:textAlignment w:val="baseline"/>
              <w:rPr>
                <w:rFonts w:ascii="仿宋_GB2312" w:hAnsi="仿宋_GB2312" w:eastAsia="仿宋_GB2312" w:cs="仿宋_GB2312"/>
                <w:color w:val="000000" w:themeColor="text1"/>
                <w:sz w:val="20"/>
                <w:szCs w:val="21"/>
              </w:rPr>
            </w:pPr>
            <w:r>
              <w:rPr>
                <w:rStyle w:val="22"/>
                <w:rFonts w:hint="default" w:ascii="仿宋_GB2312" w:hAnsi="仿宋_GB2312" w:eastAsia="仿宋_GB2312" w:cs="仿宋_GB2312"/>
                <w:color w:val="000000" w:themeColor="text1"/>
                <w:sz w:val="21"/>
                <w:szCs w:val="21"/>
              </w:rPr>
              <w:t>3.适用性能与安全性能的创新与应用</w:t>
            </w:r>
            <w:r>
              <w:rPr>
                <w:rFonts w:hint="eastAsia" w:ascii="仿宋_GB2312" w:hAnsi="仿宋_GB2312" w:eastAsia="仿宋_GB2312" w:cs="仿宋_GB2312"/>
                <w:bCs/>
                <w:color w:val="000000" w:themeColor="text1"/>
                <w:kern w:val="0"/>
                <w:szCs w:val="21"/>
              </w:rPr>
              <w:t>；</w:t>
            </w:r>
          </w:p>
          <w:p>
            <w:pPr>
              <w:widowControl/>
              <w:snapToGrid w:val="0"/>
              <w:spacing w:line="440" w:lineRule="exact"/>
              <w:jc w:val="left"/>
              <w:textAlignment w:val="baseline"/>
              <w:rPr>
                <w:rFonts w:ascii="仿宋_GB2312" w:hAnsi="仿宋_GB2312" w:eastAsia="仿宋_GB2312" w:cs="仿宋_GB2312"/>
                <w:color w:val="000000" w:themeColor="text1"/>
                <w:sz w:val="20"/>
                <w:szCs w:val="21"/>
              </w:rPr>
            </w:pPr>
            <w:r>
              <w:rPr>
                <w:rStyle w:val="21"/>
                <w:rFonts w:hint="default" w:ascii="仿宋_GB2312" w:hAnsi="仿宋_GB2312" w:eastAsia="仿宋_GB2312" w:cs="仿宋_GB2312"/>
                <w:color w:val="000000" w:themeColor="text1"/>
                <w:sz w:val="21"/>
                <w:szCs w:val="21"/>
              </w:rPr>
              <w:t>4.BIM设计与技术应用</w:t>
            </w:r>
            <w:r>
              <w:rPr>
                <w:rFonts w:hint="eastAsia" w:ascii="仿宋_GB2312" w:hAnsi="仿宋_GB2312" w:eastAsia="仿宋_GB2312" w:cs="仿宋_GB2312"/>
                <w:bCs/>
                <w:color w:val="000000" w:themeColor="text1"/>
                <w:kern w:val="0"/>
                <w:szCs w:val="21"/>
              </w:rPr>
              <w:t>；</w:t>
            </w:r>
          </w:p>
          <w:p>
            <w:pPr>
              <w:widowControl/>
              <w:snapToGrid w:val="0"/>
              <w:spacing w:line="440" w:lineRule="exact"/>
              <w:ind w:left="210" w:hanging="210" w:hangingChars="100"/>
              <w:jc w:val="left"/>
              <w:textAlignment w:val="baseline"/>
              <w:rPr>
                <w:rFonts w:ascii="仿宋_GB2312" w:hAnsi="仿宋_GB2312" w:eastAsia="仿宋_GB2312" w:cs="仿宋_GB2312"/>
                <w:color w:val="000000" w:themeColor="text1"/>
                <w:sz w:val="20"/>
                <w:szCs w:val="21"/>
              </w:rPr>
            </w:pPr>
            <w:r>
              <w:rPr>
                <w:rStyle w:val="22"/>
                <w:rFonts w:hint="default" w:ascii="仿宋_GB2312" w:hAnsi="仿宋_GB2312" w:eastAsia="仿宋_GB2312" w:cs="仿宋_GB2312"/>
                <w:color w:val="000000" w:themeColor="text1"/>
                <w:sz w:val="21"/>
                <w:szCs w:val="21"/>
              </w:rPr>
              <w:t>5.长期优良性能方面的技术创新与应用。</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snapToGrid w:val="0"/>
              <w:spacing w:line="44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kern w:val="0"/>
                <w:szCs w:val="21"/>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9" w:hRule="atLeast"/>
          <w:jc w:val="center"/>
        </w:trPr>
        <w:tc>
          <w:tcPr>
            <w:tcW w:w="1390" w:type="dxa"/>
            <w:vMerge w:val="continue"/>
            <w:tcBorders>
              <w:top w:val="single" w:color="auto" w:sz="4" w:space="0"/>
              <w:left w:val="single" w:color="auto" w:sz="4" w:space="0"/>
              <w:bottom w:val="single" w:color="auto" w:sz="4" w:space="0"/>
              <w:right w:val="single" w:color="auto" w:sz="4" w:space="0"/>
            </w:tcBorders>
            <w:vAlign w:val="center"/>
          </w:tcPr>
          <w:p>
            <w:pPr>
              <w:snapToGrid w:val="0"/>
              <w:spacing w:line="440" w:lineRule="exact"/>
              <w:jc w:val="center"/>
              <w:textAlignment w:val="baseline"/>
              <w:rPr>
                <w:rFonts w:ascii="仿宋_GB2312" w:hAnsi="仿宋_GB2312" w:eastAsia="仿宋_GB2312" w:cs="仿宋_GB2312"/>
                <w:sz w:val="20"/>
                <w:szCs w:val="21"/>
              </w:rPr>
            </w:pPr>
          </w:p>
        </w:tc>
        <w:tc>
          <w:tcPr>
            <w:tcW w:w="1417" w:type="dxa"/>
            <w:tcBorders>
              <w:top w:val="single" w:color="auto" w:sz="4" w:space="0"/>
              <w:left w:val="single" w:color="auto" w:sz="4" w:space="0"/>
              <w:bottom w:val="single" w:color="auto" w:sz="4" w:space="0"/>
              <w:right w:val="single" w:color="auto" w:sz="4" w:space="0"/>
            </w:tcBorders>
            <w:vAlign w:val="center"/>
          </w:tcPr>
          <w:p>
            <w:pPr>
              <w:snapToGrid w:val="0"/>
              <w:spacing w:line="44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难度大</w:t>
            </w:r>
          </w:p>
        </w:tc>
        <w:tc>
          <w:tcPr>
            <w:tcW w:w="4847" w:type="dxa"/>
            <w:vMerge w:val="continue"/>
            <w:tcBorders>
              <w:left w:val="single" w:color="auto" w:sz="4" w:space="0"/>
              <w:right w:val="single" w:color="auto" w:sz="4" w:space="0"/>
            </w:tcBorders>
            <w:vAlign w:val="center"/>
          </w:tcPr>
          <w:p>
            <w:pPr>
              <w:snapToGrid w:val="0"/>
              <w:spacing w:line="440" w:lineRule="exact"/>
              <w:jc w:val="center"/>
              <w:textAlignment w:val="baseline"/>
              <w:rPr>
                <w:rFonts w:ascii="仿宋_GB2312" w:hAnsi="仿宋_GB2312" w:eastAsia="仿宋_GB2312" w:cs="仿宋_GB2312"/>
                <w:color w:val="FF0000"/>
                <w:sz w:val="2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widowControl/>
              <w:snapToGrid w:val="0"/>
              <w:spacing w:line="44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kern w:val="0"/>
                <w:szCs w:val="21"/>
              </w:rPr>
              <w:t>15-11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0" w:hRule="atLeast"/>
          <w:jc w:val="center"/>
        </w:trPr>
        <w:tc>
          <w:tcPr>
            <w:tcW w:w="1390" w:type="dxa"/>
            <w:vMerge w:val="continue"/>
            <w:tcBorders>
              <w:top w:val="single" w:color="auto" w:sz="4" w:space="0"/>
              <w:left w:val="single" w:color="auto" w:sz="4" w:space="0"/>
              <w:bottom w:val="single" w:color="auto" w:sz="4" w:space="0"/>
              <w:right w:val="single" w:color="auto" w:sz="4" w:space="0"/>
            </w:tcBorders>
            <w:vAlign w:val="center"/>
          </w:tcPr>
          <w:p>
            <w:pPr>
              <w:snapToGrid w:val="0"/>
              <w:spacing w:line="440" w:lineRule="exact"/>
              <w:jc w:val="center"/>
              <w:textAlignment w:val="baseline"/>
              <w:rPr>
                <w:rFonts w:ascii="仿宋_GB2312" w:hAnsi="仿宋_GB2312" w:eastAsia="仿宋_GB2312" w:cs="仿宋_GB2312"/>
                <w:sz w:val="20"/>
                <w:szCs w:val="21"/>
              </w:rPr>
            </w:pPr>
          </w:p>
        </w:tc>
        <w:tc>
          <w:tcPr>
            <w:tcW w:w="1417" w:type="dxa"/>
            <w:tcBorders>
              <w:top w:val="single" w:color="auto" w:sz="4" w:space="0"/>
              <w:left w:val="single" w:color="auto" w:sz="4" w:space="0"/>
              <w:bottom w:val="single" w:color="auto" w:sz="4" w:space="0"/>
              <w:right w:val="single" w:color="auto" w:sz="4" w:space="0"/>
            </w:tcBorders>
            <w:vAlign w:val="center"/>
          </w:tcPr>
          <w:p>
            <w:pPr>
              <w:snapToGrid w:val="0"/>
              <w:spacing w:line="44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难度较大</w:t>
            </w:r>
          </w:p>
        </w:tc>
        <w:tc>
          <w:tcPr>
            <w:tcW w:w="4847" w:type="dxa"/>
            <w:vMerge w:val="continue"/>
            <w:tcBorders>
              <w:left w:val="single" w:color="auto" w:sz="4" w:space="0"/>
              <w:right w:val="single" w:color="auto" w:sz="4" w:space="0"/>
            </w:tcBorders>
            <w:vAlign w:val="center"/>
          </w:tcPr>
          <w:p>
            <w:pPr>
              <w:snapToGrid w:val="0"/>
              <w:spacing w:line="440" w:lineRule="exact"/>
              <w:jc w:val="center"/>
              <w:textAlignment w:val="baseline"/>
              <w:rPr>
                <w:rFonts w:ascii="仿宋_GB2312" w:hAnsi="仿宋_GB2312" w:eastAsia="仿宋_GB2312" w:cs="仿宋_GB2312"/>
                <w:color w:val="FF0000"/>
                <w:sz w:val="2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widowControl/>
              <w:snapToGrid w:val="0"/>
              <w:spacing w:line="44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kern w:val="0"/>
                <w:szCs w:val="21"/>
              </w:rPr>
              <w:t>10-6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0" w:hRule="atLeast"/>
          <w:jc w:val="center"/>
        </w:trPr>
        <w:tc>
          <w:tcPr>
            <w:tcW w:w="1390"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line="440" w:lineRule="exact"/>
              <w:jc w:val="center"/>
              <w:textAlignment w:val="baseline"/>
              <w:rPr>
                <w:rFonts w:ascii="仿宋_GB2312" w:hAnsi="仿宋_GB2312" w:eastAsia="仿宋_GB2312" w:cs="仿宋_GB2312"/>
                <w:sz w:val="20"/>
                <w:szCs w:val="21"/>
              </w:rPr>
            </w:pPr>
          </w:p>
        </w:tc>
        <w:tc>
          <w:tcPr>
            <w:tcW w:w="1417" w:type="dxa"/>
            <w:tcBorders>
              <w:top w:val="single" w:color="auto" w:sz="4" w:space="0"/>
              <w:left w:val="single" w:color="auto" w:sz="4" w:space="0"/>
              <w:bottom w:val="single" w:color="auto" w:sz="4" w:space="0"/>
              <w:right w:val="single" w:color="auto" w:sz="4" w:space="0"/>
            </w:tcBorders>
            <w:vAlign w:val="center"/>
          </w:tcPr>
          <w:p>
            <w:pPr>
              <w:snapToGrid w:val="0"/>
              <w:spacing w:line="44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难度中等</w:t>
            </w:r>
          </w:p>
        </w:tc>
        <w:tc>
          <w:tcPr>
            <w:tcW w:w="4847" w:type="dxa"/>
            <w:vMerge w:val="continue"/>
            <w:tcBorders>
              <w:left w:val="single" w:color="auto" w:sz="4" w:space="0"/>
              <w:bottom w:val="single" w:color="auto" w:sz="4" w:space="0"/>
              <w:right w:val="single" w:color="auto" w:sz="4" w:space="0"/>
            </w:tcBorders>
            <w:vAlign w:val="center"/>
          </w:tcPr>
          <w:p>
            <w:pPr>
              <w:snapToGrid w:val="0"/>
              <w:spacing w:line="440" w:lineRule="exact"/>
              <w:jc w:val="center"/>
              <w:textAlignment w:val="baseline"/>
              <w:rPr>
                <w:rFonts w:ascii="仿宋_GB2312" w:hAnsi="仿宋_GB2312" w:eastAsia="仿宋_GB2312" w:cs="仿宋_GB2312"/>
                <w:color w:val="FF0000"/>
                <w:sz w:val="2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widowControl/>
              <w:snapToGrid w:val="0"/>
              <w:spacing w:line="44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kern w:val="0"/>
                <w:szCs w:val="21"/>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1" w:hRule="atLeast"/>
          <w:jc w:val="center"/>
        </w:trPr>
        <w:tc>
          <w:tcPr>
            <w:tcW w:w="1390" w:type="dxa"/>
            <w:vMerge w:val="restart"/>
            <w:tcBorders>
              <w:top w:val="single" w:color="auto" w:sz="4" w:space="0"/>
              <w:left w:val="single" w:color="auto" w:sz="4" w:space="0"/>
              <w:bottom w:val="single" w:color="auto" w:sz="4" w:space="0"/>
              <w:right w:val="single" w:color="auto" w:sz="4" w:space="0"/>
            </w:tcBorders>
            <w:vAlign w:val="center"/>
          </w:tcPr>
          <w:p>
            <w:pPr>
              <w:snapToGrid w:val="0"/>
              <w:spacing w:line="44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经济、社会、环境效益</w:t>
            </w:r>
          </w:p>
        </w:tc>
        <w:tc>
          <w:tcPr>
            <w:tcW w:w="1417" w:type="dxa"/>
            <w:tcBorders>
              <w:top w:val="single" w:color="auto" w:sz="4" w:space="0"/>
              <w:left w:val="single" w:color="auto" w:sz="4" w:space="0"/>
              <w:bottom w:val="single" w:color="auto" w:sz="4" w:space="0"/>
              <w:right w:val="single" w:color="auto" w:sz="4" w:space="0"/>
            </w:tcBorders>
            <w:vAlign w:val="center"/>
          </w:tcPr>
          <w:p>
            <w:pPr>
              <w:snapToGrid w:val="0"/>
              <w:spacing w:line="44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重大效益</w:t>
            </w:r>
          </w:p>
        </w:tc>
        <w:tc>
          <w:tcPr>
            <w:tcW w:w="4847" w:type="dxa"/>
            <w:vMerge w:val="restart"/>
            <w:tcBorders>
              <w:top w:val="single" w:color="auto" w:sz="4" w:space="0"/>
              <w:left w:val="single" w:color="auto" w:sz="4" w:space="0"/>
              <w:right w:val="single" w:color="auto" w:sz="4" w:space="0"/>
            </w:tcBorders>
            <w:vAlign w:val="center"/>
          </w:tcPr>
          <w:p>
            <w:pPr>
              <w:widowControl/>
              <w:snapToGrid w:val="0"/>
              <w:spacing w:line="440" w:lineRule="exact"/>
              <w:ind w:left="210" w:hanging="210" w:hangingChars="100"/>
              <w:textAlignment w:val="baseline"/>
              <w:rPr>
                <w:rFonts w:ascii="仿宋_GB2312" w:hAnsi="仿宋_GB2312" w:eastAsia="仿宋_GB2312" w:cs="仿宋_GB2312"/>
                <w:kern w:val="0"/>
                <w:sz w:val="20"/>
                <w:szCs w:val="21"/>
              </w:rPr>
            </w:pPr>
            <w:r>
              <w:rPr>
                <w:rFonts w:hint="eastAsia" w:ascii="仿宋_GB2312" w:hAnsi="仿宋_GB2312" w:eastAsia="仿宋_GB2312" w:cs="仿宋_GB2312"/>
                <w:kern w:val="0"/>
                <w:szCs w:val="21"/>
              </w:rPr>
              <w:t>1.建造周期、综合效益及成本方面取得的经济效益</w:t>
            </w:r>
            <w:r>
              <w:rPr>
                <w:rFonts w:hint="eastAsia" w:ascii="仿宋_GB2312" w:hAnsi="仿宋_GB2312" w:eastAsia="仿宋_GB2312" w:cs="仿宋_GB2312"/>
                <w:bCs/>
                <w:kern w:val="0"/>
                <w:szCs w:val="21"/>
              </w:rPr>
              <w:t>；</w:t>
            </w:r>
          </w:p>
          <w:p>
            <w:pPr>
              <w:widowControl/>
              <w:snapToGrid w:val="0"/>
              <w:spacing w:line="440" w:lineRule="exact"/>
              <w:ind w:left="210" w:hanging="210" w:hangingChars="100"/>
              <w:textAlignment w:val="baseline"/>
              <w:rPr>
                <w:rFonts w:ascii="仿宋_GB2312" w:hAnsi="仿宋_GB2312" w:eastAsia="仿宋_GB2312" w:cs="仿宋_GB2312"/>
                <w:sz w:val="20"/>
                <w:szCs w:val="21"/>
              </w:rPr>
            </w:pPr>
            <w:r>
              <w:rPr>
                <w:rFonts w:hint="eastAsia" w:ascii="仿宋_GB2312" w:hAnsi="仿宋_GB2312" w:eastAsia="仿宋_GB2312" w:cs="仿宋_GB2312"/>
                <w:kern w:val="0"/>
                <w:szCs w:val="21"/>
              </w:rPr>
              <w:t>2.在绿色低碳减排方面的环境效益</w:t>
            </w:r>
            <w:r>
              <w:rPr>
                <w:rFonts w:hint="eastAsia" w:ascii="仿宋_GB2312" w:hAnsi="仿宋_GB2312" w:eastAsia="仿宋_GB2312" w:cs="仿宋_GB2312"/>
                <w:bCs/>
                <w:kern w:val="0"/>
                <w:szCs w:val="21"/>
              </w:rPr>
              <w:t>；</w:t>
            </w:r>
          </w:p>
          <w:p>
            <w:pPr>
              <w:widowControl/>
              <w:snapToGrid w:val="0"/>
              <w:spacing w:line="440" w:lineRule="exact"/>
              <w:ind w:left="210" w:hanging="210" w:hangingChars="100"/>
              <w:textAlignment w:val="baseline"/>
              <w:rPr>
                <w:rFonts w:ascii="仿宋_GB2312" w:hAnsi="仿宋_GB2312" w:eastAsia="仿宋_GB2312" w:cs="仿宋_GB2312"/>
                <w:sz w:val="20"/>
                <w:szCs w:val="21"/>
              </w:rPr>
            </w:pPr>
            <w:r>
              <w:rPr>
                <w:rFonts w:hint="eastAsia" w:ascii="仿宋_GB2312" w:hAnsi="仿宋_GB2312" w:eastAsia="仿宋_GB2312" w:cs="仿宋_GB2312"/>
                <w:kern w:val="0"/>
                <w:szCs w:val="21"/>
              </w:rPr>
              <w:t>3.在当地满意度高、示范性强、社会效益显著</w:t>
            </w:r>
            <w:r>
              <w:rPr>
                <w:rFonts w:hint="eastAsia" w:ascii="仿宋_GB2312" w:hAnsi="仿宋_GB2312" w:eastAsia="仿宋_GB2312" w:cs="仿宋_GB2312"/>
                <w:bCs/>
                <w:kern w:val="0"/>
                <w:szCs w:val="21"/>
              </w:rPr>
              <w:t>；</w:t>
            </w:r>
          </w:p>
          <w:p>
            <w:pPr>
              <w:widowControl/>
              <w:snapToGrid w:val="0"/>
              <w:spacing w:line="440" w:lineRule="exact"/>
              <w:ind w:left="210" w:hanging="210" w:hangingChars="100"/>
              <w:textAlignment w:val="baseline"/>
              <w:rPr>
                <w:rFonts w:ascii="仿宋_GB2312" w:hAnsi="仿宋_GB2312" w:eastAsia="仿宋_GB2312" w:cs="仿宋_GB2312"/>
                <w:sz w:val="20"/>
                <w:szCs w:val="21"/>
              </w:rPr>
            </w:pPr>
            <w:r>
              <w:rPr>
                <w:rStyle w:val="21"/>
                <w:rFonts w:hint="default" w:ascii="仿宋_GB2312" w:hAnsi="仿宋_GB2312" w:eastAsia="仿宋_GB2312" w:cs="仿宋_GB2312"/>
                <w:color w:val="000000"/>
                <w:sz w:val="21"/>
                <w:szCs w:val="21"/>
              </w:rPr>
              <w:t>4.推动装配式建筑高质量发展</w:t>
            </w:r>
            <w:r>
              <w:rPr>
                <w:rFonts w:hint="eastAsia" w:ascii="仿宋_GB2312" w:hAnsi="仿宋_GB2312" w:eastAsia="仿宋_GB2312" w:cs="仿宋_GB2312"/>
                <w:bCs/>
                <w:kern w:val="0"/>
                <w:szCs w:val="21"/>
              </w:rPr>
              <w:t>；</w:t>
            </w:r>
          </w:p>
          <w:p>
            <w:pPr>
              <w:widowControl/>
              <w:snapToGrid w:val="0"/>
              <w:spacing w:line="440" w:lineRule="exact"/>
              <w:textAlignment w:val="baseline"/>
              <w:rPr>
                <w:rFonts w:ascii="仿宋_GB2312" w:hAnsi="仿宋_GB2312" w:eastAsia="仿宋_GB2312" w:cs="仿宋_GB2312"/>
                <w:sz w:val="20"/>
                <w:szCs w:val="21"/>
              </w:rPr>
            </w:pPr>
            <w:r>
              <w:rPr>
                <w:rStyle w:val="21"/>
                <w:rFonts w:hint="default" w:ascii="仿宋_GB2312" w:hAnsi="仿宋_GB2312" w:eastAsia="仿宋_GB2312" w:cs="仿宋_GB2312"/>
                <w:color w:val="000000"/>
                <w:sz w:val="21"/>
                <w:szCs w:val="21"/>
              </w:rPr>
              <w:t>5.编制行业标准。</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snapToGrid w:val="0"/>
              <w:spacing w:line="44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kern w:val="0"/>
                <w:szCs w:val="21"/>
              </w:rPr>
              <w:t>30-26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7" w:hRule="atLeast"/>
          <w:jc w:val="center"/>
        </w:trPr>
        <w:tc>
          <w:tcPr>
            <w:tcW w:w="1390" w:type="dxa"/>
            <w:vMerge w:val="continue"/>
            <w:tcBorders>
              <w:top w:val="single" w:color="auto" w:sz="4" w:space="0"/>
              <w:left w:val="single" w:color="auto" w:sz="4" w:space="0"/>
              <w:bottom w:val="single" w:color="auto" w:sz="4" w:space="0"/>
              <w:right w:val="single" w:color="auto" w:sz="4" w:space="0"/>
            </w:tcBorders>
            <w:vAlign w:val="center"/>
          </w:tcPr>
          <w:p>
            <w:pPr>
              <w:snapToGrid w:val="0"/>
              <w:spacing w:line="440" w:lineRule="exact"/>
              <w:jc w:val="center"/>
              <w:textAlignment w:val="baseline"/>
              <w:rPr>
                <w:rFonts w:ascii="仿宋_GB2312" w:hAnsi="仿宋_GB2312" w:eastAsia="仿宋_GB2312" w:cs="仿宋_GB2312"/>
                <w:sz w:val="20"/>
                <w:szCs w:val="21"/>
              </w:rPr>
            </w:pPr>
          </w:p>
        </w:tc>
        <w:tc>
          <w:tcPr>
            <w:tcW w:w="1417" w:type="dxa"/>
            <w:tcBorders>
              <w:top w:val="single" w:color="auto" w:sz="4" w:space="0"/>
              <w:left w:val="single" w:color="auto" w:sz="4" w:space="0"/>
              <w:bottom w:val="single" w:color="auto" w:sz="4" w:space="0"/>
              <w:right w:val="single" w:color="auto" w:sz="4" w:space="0"/>
            </w:tcBorders>
            <w:vAlign w:val="center"/>
          </w:tcPr>
          <w:p>
            <w:pPr>
              <w:snapToGrid w:val="0"/>
              <w:spacing w:line="44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很大效益</w:t>
            </w:r>
          </w:p>
        </w:tc>
        <w:tc>
          <w:tcPr>
            <w:tcW w:w="4847" w:type="dxa"/>
            <w:vMerge w:val="continue"/>
            <w:tcBorders>
              <w:left w:val="single" w:color="auto" w:sz="4" w:space="0"/>
              <w:right w:val="single" w:color="auto" w:sz="4" w:space="0"/>
            </w:tcBorders>
            <w:vAlign w:val="center"/>
          </w:tcPr>
          <w:p>
            <w:pPr>
              <w:snapToGrid w:val="0"/>
              <w:spacing w:line="440" w:lineRule="exact"/>
              <w:jc w:val="center"/>
              <w:textAlignment w:val="baseline"/>
              <w:rPr>
                <w:rFonts w:ascii="仿宋_GB2312" w:hAnsi="仿宋_GB2312" w:eastAsia="仿宋_GB2312" w:cs="仿宋_GB2312"/>
                <w:sz w:val="2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widowControl/>
              <w:snapToGrid w:val="0"/>
              <w:spacing w:line="44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kern w:val="0"/>
                <w:szCs w:val="21"/>
              </w:rPr>
              <w:t>25-21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7" w:hRule="atLeast"/>
          <w:jc w:val="center"/>
        </w:trPr>
        <w:tc>
          <w:tcPr>
            <w:tcW w:w="1390" w:type="dxa"/>
            <w:vMerge w:val="continue"/>
            <w:tcBorders>
              <w:top w:val="single" w:color="auto" w:sz="4" w:space="0"/>
              <w:left w:val="single" w:color="auto" w:sz="4" w:space="0"/>
              <w:bottom w:val="single" w:color="auto" w:sz="4" w:space="0"/>
              <w:right w:val="single" w:color="auto" w:sz="4" w:space="0"/>
            </w:tcBorders>
            <w:vAlign w:val="center"/>
          </w:tcPr>
          <w:p>
            <w:pPr>
              <w:snapToGrid w:val="0"/>
              <w:spacing w:line="440" w:lineRule="exact"/>
              <w:jc w:val="center"/>
              <w:textAlignment w:val="baseline"/>
              <w:rPr>
                <w:rFonts w:ascii="仿宋_GB2312" w:hAnsi="仿宋_GB2312" w:eastAsia="仿宋_GB2312" w:cs="仿宋_GB2312"/>
                <w:sz w:val="20"/>
                <w:szCs w:val="21"/>
              </w:rPr>
            </w:pPr>
          </w:p>
        </w:tc>
        <w:tc>
          <w:tcPr>
            <w:tcW w:w="1417" w:type="dxa"/>
            <w:tcBorders>
              <w:top w:val="single" w:color="auto" w:sz="4" w:space="0"/>
              <w:left w:val="single" w:color="auto" w:sz="4" w:space="0"/>
              <w:bottom w:val="single" w:color="auto" w:sz="4" w:space="0"/>
              <w:right w:val="single" w:color="auto" w:sz="4" w:space="0"/>
            </w:tcBorders>
            <w:vAlign w:val="center"/>
          </w:tcPr>
          <w:p>
            <w:pPr>
              <w:snapToGrid w:val="0"/>
              <w:spacing w:line="44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较大效益</w:t>
            </w:r>
          </w:p>
        </w:tc>
        <w:tc>
          <w:tcPr>
            <w:tcW w:w="4847" w:type="dxa"/>
            <w:vMerge w:val="continue"/>
            <w:tcBorders>
              <w:left w:val="single" w:color="auto" w:sz="4" w:space="0"/>
              <w:right w:val="single" w:color="auto" w:sz="4" w:space="0"/>
            </w:tcBorders>
            <w:vAlign w:val="center"/>
          </w:tcPr>
          <w:p>
            <w:pPr>
              <w:snapToGrid w:val="0"/>
              <w:spacing w:line="440" w:lineRule="exact"/>
              <w:jc w:val="center"/>
              <w:textAlignment w:val="baseline"/>
              <w:rPr>
                <w:rFonts w:ascii="仿宋_GB2312" w:hAnsi="仿宋_GB2312" w:eastAsia="仿宋_GB2312" w:cs="仿宋_GB2312"/>
                <w:sz w:val="2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widowControl/>
              <w:snapToGrid w:val="0"/>
              <w:spacing w:line="44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kern w:val="0"/>
                <w:szCs w:val="21"/>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9" w:hRule="atLeast"/>
          <w:jc w:val="center"/>
        </w:trPr>
        <w:tc>
          <w:tcPr>
            <w:tcW w:w="1390"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line="440" w:lineRule="exact"/>
              <w:jc w:val="center"/>
              <w:textAlignment w:val="baseline"/>
              <w:rPr>
                <w:rFonts w:ascii="仿宋_GB2312" w:hAnsi="仿宋_GB2312" w:eastAsia="仿宋_GB2312" w:cs="仿宋_GB2312"/>
                <w:sz w:val="20"/>
                <w:szCs w:val="21"/>
              </w:rPr>
            </w:pPr>
          </w:p>
        </w:tc>
        <w:tc>
          <w:tcPr>
            <w:tcW w:w="1417" w:type="dxa"/>
            <w:tcBorders>
              <w:top w:val="single" w:color="auto" w:sz="4" w:space="0"/>
              <w:left w:val="single" w:color="auto" w:sz="4" w:space="0"/>
              <w:bottom w:val="single" w:color="auto" w:sz="4" w:space="0"/>
              <w:right w:val="single" w:color="auto" w:sz="4" w:space="0"/>
            </w:tcBorders>
            <w:vAlign w:val="center"/>
          </w:tcPr>
          <w:p>
            <w:pPr>
              <w:snapToGrid w:val="0"/>
              <w:spacing w:line="44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中等效益</w:t>
            </w:r>
          </w:p>
        </w:tc>
        <w:tc>
          <w:tcPr>
            <w:tcW w:w="4847" w:type="dxa"/>
            <w:vMerge w:val="continue"/>
            <w:tcBorders>
              <w:left w:val="single" w:color="auto" w:sz="4" w:space="0"/>
              <w:bottom w:val="single" w:color="auto" w:sz="4" w:space="0"/>
              <w:right w:val="single" w:color="auto" w:sz="4" w:space="0"/>
            </w:tcBorders>
            <w:vAlign w:val="center"/>
          </w:tcPr>
          <w:p>
            <w:pPr>
              <w:snapToGrid w:val="0"/>
              <w:spacing w:line="440" w:lineRule="exact"/>
              <w:jc w:val="center"/>
              <w:textAlignment w:val="baseline"/>
              <w:rPr>
                <w:rFonts w:ascii="仿宋_GB2312" w:hAnsi="仿宋_GB2312" w:eastAsia="仿宋_GB2312" w:cs="仿宋_GB2312"/>
                <w:sz w:val="2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widowControl/>
              <w:snapToGrid w:val="0"/>
              <w:spacing w:line="44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kern w:val="0"/>
                <w:szCs w:val="21"/>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3" w:hRule="atLeast"/>
          <w:jc w:val="center"/>
        </w:trPr>
        <w:tc>
          <w:tcPr>
            <w:tcW w:w="1390" w:type="dxa"/>
            <w:vMerge w:val="restart"/>
            <w:tcBorders>
              <w:top w:val="single" w:color="auto" w:sz="4" w:space="0"/>
              <w:left w:val="single" w:color="auto" w:sz="4" w:space="0"/>
              <w:bottom w:val="single" w:color="auto" w:sz="4" w:space="0"/>
              <w:right w:val="single" w:color="auto" w:sz="4" w:space="0"/>
            </w:tcBorders>
            <w:vAlign w:val="center"/>
          </w:tcPr>
          <w:p>
            <w:pPr>
              <w:snapToGrid w:val="0"/>
              <w:spacing w:line="44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对科学技术进步的促进作用</w:t>
            </w:r>
          </w:p>
        </w:tc>
        <w:tc>
          <w:tcPr>
            <w:tcW w:w="1417" w:type="dxa"/>
            <w:tcBorders>
              <w:top w:val="single" w:color="auto" w:sz="4" w:space="0"/>
              <w:left w:val="single" w:color="auto" w:sz="4" w:space="0"/>
              <w:bottom w:val="single" w:color="auto" w:sz="4" w:space="0"/>
              <w:right w:val="single" w:color="auto" w:sz="4" w:space="0"/>
            </w:tcBorders>
            <w:vAlign w:val="center"/>
          </w:tcPr>
          <w:p>
            <w:pPr>
              <w:snapToGrid w:val="0"/>
              <w:spacing w:line="44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特别显著</w:t>
            </w:r>
          </w:p>
        </w:tc>
        <w:tc>
          <w:tcPr>
            <w:tcW w:w="4847" w:type="dxa"/>
            <w:vMerge w:val="restart"/>
            <w:tcBorders>
              <w:top w:val="single" w:color="auto" w:sz="4" w:space="0"/>
              <w:left w:val="single" w:color="auto" w:sz="4" w:space="0"/>
              <w:right w:val="single" w:color="auto" w:sz="4" w:space="0"/>
            </w:tcBorders>
            <w:vAlign w:val="center"/>
          </w:tcPr>
          <w:p>
            <w:pPr>
              <w:widowControl/>
              <w:snapToGrid w:val="0"/>
              <w:spacing w:line="440" w:lineRule="exact"/>
              <w:ind w:left="210" w:hanging="210" w:hangingChars="100"/>
              <w:textAlignment w:val="baseline"/>
              <w:rPr>
                <w:rFonts w:ascii="仿宋_GB2312" w:hAnsi="仿宋_GB2312" w:eastAsia="仿宋_GB2312" w:cs="仿宋_GB2312"/>
                <w:kern w:val="0"/>
                <w:sz w:val="20"/>
                <w:szCs w:val="21"/>
              </w:rPr>
            </w:pPr>
            <w:r>
              <w:rPr>
                <w:rFonts w:hint="eastAsia" w:ascii="仿宋_GB2312" w:hAnsi="仿宋_GB2312" w:eastAsia="仿宋_GB2312" w:cs="仿宋_GB2312"/>
                <w:kern w:val="0"/>
                <w:szCs w:val="21"/>
              </w:rPr>
              <w:t>1.发挥科技促进行业可持续发展的支撑和引领作用</w:t>
            </w:r>
            <w:r>
              <w:rPr>
                <w:rFonts w:hint="eastAsia" w:ascii="仿宋_GB2312" w:hAnsi="仿宋_GB2312" w:eastAsia="仿宋_GB2312" w:cs="仿宋_GB2312"/>
                <w:bCs/>
                <w:kern w:val="0"/>
                <w:szCs w:val="21"/>
              </w:rPr>
              <w:t>；</w:t>
            </w:r>
          </w:p>
          <w:p>
            <w:pPr>
              <w:widowControl/>
              <w:snapToGrid w:val="0"/>
              <w:spacing w:line="440" w:lineRule="exact"/>
              <w:textAlignment w:val="baseline"/>
              <w:rPr>
                <w:rFonts w:ascii="仿宋_GB2312" w:hAnsi="仿宋_GB2312" w:eastAsia="仿宋_GB2312" w:cs="仿宋_GB2312"/>
                <w:sz w:val="20"/>
                <w:szCs w:val="21"/>
              </w:rPr>
            </w:pPr>
            <w:r>
              <w:rPr>
                <w:rFonts w:hint="eastAsia" w:ascii="仿宋_GB2312" w:hAnsi="仿宋_GB2312" w:eastAsia="仿宋_GB2312" w:cs="仿宋_GB2312"/>
                <w:kern w:val="0"/>
                <w:szCs w:val="21"/>
              </w:rPr>
              <w:t>2.加快科技成果转化作用</w:t>
            </w:r>
            <w:r>
              <w:rPr>
                <w:rFonts w:hint="eastAsia" w:ascii="仿宋_GB2312" w:hAnsi="仿宋_GB2312" w:eastAsia="仿宋_GB2312" w:cs="仿宋_GB2312"/>
                <w:bCs/>
                <w:kern w:val="0"/>
                <w:szCs w:val="21"/>
              </w:rPr>
              <w:t>；</w:t>
            </w:r>
          </w:p>
          <w:p>
            <w:pPr>
              <w:widowControl/>
              <w:snapToGrid w:val="0"/>
              <w:spacing w:line="440" w:lineRule="exact"/>
              <w:ind w:left="210" w:hanging="210" w:hangingChars="100"/>
              <w:textAlignment w:val="baseline"/>
              <w:rPr>
                <w:rStyle w:val="22"/>
                <w:rFonts w:hint="default" w:ascii="仿宋_GB2312" w:hAnsi="仿宋_GB2312" w:eastAsia="仿宋_GB2312" w:cs="仿宋_GB2312"/>
                <w:color w:val="000000" w:themeColor="text1"/>
                <w:sz w:val="21"/>
                <w:szCs w:val="21"/>
              </w:rPr>
            </w:pPr>
            <w:r>
              <w:rPr>
                <w:rStyle w:val="22"/>
                <w:rFonts w:hint="default" w:ascii="仿宋_GB2312" w:hAnsi="仿宋_GB2312" w:eastAsia="仿宋_GB2312" w:cs="仿宋_GB2312"/>
                <w:sz w:val="21"/>
                <w:szCs w:val="21"/>
              </w:rPr>
              <w:t>3.提</w:t>
            </w:r>
            <w:r>
              <w:rPr>
                <w:rStyle w:val="22"/>
                <w:rFonts w:hint="default" w:ascii="仿宋_GB2312" w:hAnsi="仿宋_GB2312" w:eastAsia="仿宋_GB2312" w:cs="仿宋_GB2312"/>
                <w:color w:val="000000" w:themeColor="text1"/>
                <w:sz w:val="21"/>
                <w:szCs w:val="21"/>
              </w:rPr>
              <w:t>升通用性创新技术的普及；</w:t>
            </w:r>
          </w:p>
          <w:p>
            <w:pPr>
              <w:pStyle w:val="2"/>
              <w:snapToGrid w:val="0"/>
              <w:spacing w:line="440" w:lineRule="exact"/>
              <w:textAlignment w:val="baseline"/>
            </w:pPr>
            <w:r>
              <w:rPr>
                <w:rFonts w:hint="eastAsia" w:ascii="仿宋_GB2312" w:hAnsi="仿宋_GB2312" w:eastAsia="仿宋_GB2312" w:cs="仿宋_GB2312"/>
                <w:bCs/>
                <w:color w:val="000000" w:themeColor="text1"/>
                <w:szCs w:val="21"/>
              </w:rPr>
              <w:t>4.是否申报专利。</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snapToGrid w:val="0"/>
              <w:spacing w:line="44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kern w:val="0"/>
                <w:szCs w:val="21"/>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1" w:hRule="atLeast"/>
          <w:jc w:val="center"/>
        </w:trPr>
        <w:tc>
          <w:tcPr>
            <w:tcW w:w="1390" w:type="dxa"/>
            <w:vMerge w:val="continue"/>
            <w:tcBorders>
              <w:top w:val="single" w:color="auto" w:sz="4" w:space="0"/>
              <w:left w:val="single" w:color="auto" w:sz="4" w:space="0"/>
              <w:bottom w:val="single" w:color="auto" w:sz="4" w:space="0"/>
              <w:right w:val="single" w:color="auto" w:sz="4" w:space="0"/>
            </w:tcBorders>
            <w:vAlign w:val="center"/>
          </w:tcPr>
          <w:p>
            <w:pPr>
              <w:snapToGrid w:val="0"/>
              <w:spacing w:line="440" w:lineRule="exact"/>
              <w:jc w:val="center"/>
              <w:textAlignment w:val="baseline"/>
              <w:rPr>
                <w:rFonts w:ascii="仿宋_GB2312" w:hAnsi="仿宋_GB2312" w:eastAsia="仿宋_GB2312" w:cs="仿宋_GB2312"/>
                <w:sz w:val="20"/>
                <w:szCs w:val="21"/>
              </w:rPr>
            </w:pPr>
          </w:p>
        </w:tc>
        <w:tc>
          <w:tcPr>
            <w:tcW w:w="1417" w:type="dxa"/>
            <w:tcBorders>
              <w:top w:val="single" w:color="auto" w:sz="4" w:space="0"/>
              <w:left w:val="single" w:color="auto" w:sz="4" w:space="0"/>
              <w:bottom w:val="single" w:color="auto" w:sz="4" w:space="0"/>
              <w:right w:val="single" w:color="auto" w:sz="4" w:space="0"/>
            </w:tcBorders>
            <w:vAlign w:val="center"/>
          </w:tcPr>
          <w:p>
            <w:pPr>
              <w:snapToGrid w:val="0"/>
              <w:spacing w:line="44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显著</w:t>
            </w:r>
          </w:p>
        </w:tc>
        <w:tc>
          <w:tcPr>
            <w:tcW w:w="4847" w:type="dxa"/>
            <w:vMerge w:val="continue"/>
            <w:tcBorders>
              <w:left w:val="single" w:color="auto" w:sz="4" w:space="0"/>
              <w:right w:val="single" w:color="auto" w:sz="4" w:space="0"/>
            </w:tcBorders>
            <w:vAlign w:val="center"/>
          </w:tcPr>
          <w:p>
            <w:pPr>
              <w:snapToGrid w:val="0"/>
              <w:spacing w:line="440" w:lineRule="exact"/>
              <w:jc w:val="center"/>
              <w:textAlignment w:val="baseline"/>
              <w:rPr>
                <w:rFonts w:ascii="仿宋_GB2312" w:hAnsi="仿宋_GB2312" w:eastAsia="仿宋_GB2312" w:cs="仿宋_GB2312"/>
                <w:color w:val="FF0000"/>
                <w:sz w:val="2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widowControl/>
              <w:snapToGrid w:val="0"/>
              <w:spacing w:line="44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kern w:val="0"/>
                <w:szCs w:val="21"/>
              </w:rPr>
              <w:t>15-11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7" w:hRule="atLeast"/>
          <w:jc w:val="center"/>
        </w:trPr>
        <w:tc>
          <w:tcPr>
            <w:tcW w:w="1390" w:type="dxa"/>
            <w:vMerge w:val="continue"/>
            <w:tcBorders>
              <w:top w:val="single" w:color="auto" w:sz="4" w:space="0"/>
              <w:left w:val="single" w:color="auto" w:sz="4" w:space="0"/>
              <w:bottom w:val="single" w:color="auto" w:sz="4" w:space="0"/>
              <w:right w:val="single" w:color="auto" w:sz="4" w:space="0"/>
            </w:tcBorders>
            <w:vAlign w:val="center"/>
          </w:tcPr>
          <w:p>
            <w:pPr>
              <w:snapToGrid w:val="0"/>
              <w:spacing w:line="440" w:lineRule="exact"/>
              <w:jc w:val="center"/>
              <w:textAlignment w:val="baseline"/>
              <w:rPr>
                <w:rFonts w:ascii="仿宋_GB2312" w:hAnsi="仿宋_GB2312" w:eastAsia="仿宋_GB2312" w:cs="仿宋_GB2312"/>
                <w:sz w:val="20"/>
                <w:szCs w:val="21"/>
              </w:rPr>
            </w:pPr>
          </w:p>
        </w:tc>
        <w:tc>
          <w:tcPr>
            <w:tcW w:w="1417" w:type="dxa"/>
            <w:tcBorders>
              <w:top w:val="single" w:color="auto" w:sz="4" w:space="0"/>
              <w:left w:val="single" w:color="auto" w:sz="4" w:space="0"/>
              <w:bottom w:val="single" w:color="auto" w:sz="4" w:space="0"/>
              <w:right w:val="single" w:color="auto" w:sz="4" w:space="0"/>
            </w:tcBorders>
            <w:vAlign w:val="center"/>
          </w:tcPr>
          <w:p>
            <w:pPr>
              <w:snapToGrid w:val="0"/>
              <w:spacing w:line="44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较显著</w:t>
            </w:r>
          </w:p>
        </w:tc>
        <w:tc>
          <w:tcPr>
            <w:tcW w:w="4847" w:type="dxa"/>
            <w:vMerge w:val="continue"/>
            <w:tcBorders>
              <w:left w:val="single" w:color="auto" w:sz="4" w:space="0"/>
              <w:right w:val="single" w:color="auto" w:sz="4" w:space="0"/>
            </w:tcBorders>
            <w:vAlign w:val="center"/>
          </w:tcPr>
          <w:p>
            <w:pPr>
              <w:snapToGrid w:val="0"/>
              <w:spacing w:line="440" w:lineRule="exact"/>
              <w:jc w:val="center"/>
              <w:textAlignment w:val="baseline"/>
              <w:rPr>
                <w:rFonts w:ascii="仿宋_GB2312" w:hAnsi="仿宋_GB2312" w:eastAsia="仿宋_GB2312" w:cs="仿宋_GB2312"/>
                <w:color w:val="FF0000"/>
                <w:sz w:val="2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widowControl/>
              <w:snapToGrid w:val="0"/>
              <w:spacing w:line="44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kern w:val="0"/>
                <w:szCs w:val="21"/>
              </w:rPr>
              <w:t>10-6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5" w:hRule="atLeast"/>
          <w:jc w:val="center"/>
        </w:trPr>
        <w:tc>
          <w:tcPr>
            <w:tcW w:w="1390" w:type="dxa"/>
            <w:vMerge w:val="continue"/>
            <w:tcBorders>
              <w:top w:val="single" w:color="auto" w:sz="4" w:space="0"/>
              <w:left w:val="single" w:color="auto" w:sz="4" w:space="0"/>
              <w:bottom w:val="single" w:color="auto" w:sz="4" w:space="0"/>
              <w:right w:val="single" w:color="auto" w:sz="4" w:space="0"/>
            </w:tcBorders>
            <w:vAlign w:val="center"/>
          </w:tcPr>
          <w:p>
            <w:pPr>
              <w:snapToGrid w:val="0"/>
              <w:spacing w:line="440" w:lineRule="exact"/>
              <w:jc w:val="center"/>
              <w:textAlignment w:val="baseline"/>
              <w:rPr>
                <w:rFonts w:ascii="仿宋_GB2312" w:hAnsi="仿宋_GB2312" w:eastAsia="仿宋_GB2312" w:cs="仿宋_GB2312"/>
                <w:sz w:val="20"/>
                <w:szCs w:val="21"/>
              </w:rPr>
            </w:pPr>
          </w:p>
        </w:tc>
        <w:tc>
          <w:tcPr>
            <w:tcW w:w="1417" w:type="dxa"/>
            <w:tcBorders>
              <w:top w:val="single" w:color="auto" w:sz="4" w:space="0"/>
              <w:left w:val="single" w:color="auto" w:sz="4" w:space="0"/>
              <w:bottom w:val="single" w:color="auto" w:sz="4" w:space="0"/>
              <w:right w:val="single" w:color="auto" w:sz="4" w:space="0"/>
            </w:tcBorders>
            <w:vAlign w:val="center"/>
          </w:tcPr>
          <w:p>
            <w:pPr>
              <w:snapToGrid w:val="0"/>
              <w:spacing w:line="44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bCs/>
                <w:szCs w:val="21"/>
              </w:rPr>
              <w:t>中等</w:t>
            </w:r>
          </w:p>
        </w:tc>
        <w:tc>
          <w:tcPr>
            <w:tcW w:w="4847" w:type="dxa"/>
            <w:vMerge w:val="continue"/>
            <w:tcBorders>
              <w:left w:val="single" w:color="auto" w:sz="4" w:space="0"/>
              <w:bottom w:val="single" w:color="auto" w:sz="4" w:space="0"/>
              <w:right w:val="single" w:color="auto" w:sz="4" w:space="0"/>
            </w:tcBorders>
            <w:vAlign w:val="center"/>
          </w:tcPr>
          <w:p>
            <w:pPr>
              <w:snapToGrid w:val="0"/>
              <w:spacing w:line="440" w:lineRule="exact"/>
              <w:jc w:val="center"/>
              <w:textAlignment w:val="baseline"/>
              <w:rPr>
                <w:rFonts w:ascii="仿宋_GB2312" w:hAnsi="仿宋_GB2312" w:eastAsia="仿宋_GB2312" w:cs="仿宋_GB2312"/>
                <w:color w:val="FF0000"/>
                <w:sz w:val="2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widowControl/>
              <w:snapToGrid w:val="0"/>
              <w:spacing w:line="440" w:lineRule="exact"/>
              <w:jc w:val="center"/>
              <w:textAlignment w:val="baseline"/>
              <w:rPr>
                <w:rFonts w:ascii="仿宋_GB2312" w:hAnsi="仿宋_GB2312" w:eastAsia="仿宋_GB2312" w:cs="仿宋_GB2312"/>
                <w:sz w:val="20"/>
                <w:szCs w:val="21"/>
              </w:rPr>
            </w:pPr>
            <w:r>
              <w:rPr>
                <w:rFonts w:hint="eastAsia" w:ascii="仿宋_GB2312" w:hAnsi="仿宋_GB2312" w:eastAsia="仿宋_GB2312" w:cs="仿宋_GB2312"/>
                <w:kern w:val="0"/>
                <w:szCs w:val="21"/>
              </w:rPr>
              <w:t>5-0</w:t>
            </w:r>
          </w:p>
        </w:tc>
      </w:tr>
    </w:tbl>
    <w:p>
      <w:pPr>
        <w:snapToGrid w:val="0"/>
        <w:spacing w:line="440" w:lineRule="exact"/>
        <w:jc w:val="center"/>
        <w:textAlignment w:val="baseline"/>
        <w:rPr>
          <w:rFonts w:ascii="仿宋" w:hAnsi="仿宋" w:eastAsia="仿宋" w:cs="仿宋"/>
          <w:b/>
          <w:color w:val="000000"/>
          <w:sz w:val="32"/>
          <w:szCs w:val="32"/>
        </w:rPr>
      </w:pPr>
      <w:bookmarkStart w:id="37" w:name="_Toc10893"/>
    </w:p>
    <w:p>
      <w:pPr>
        <w:snapToGrid w:val="0"/>
        <w:spacing w:line="400" w:lineRule="exact"/>
        <w:jc w:val="center"/>
        <w:textAlignment w:val="baseline"/>
        <w:rPr>
          <w:rFonts w:ascii="仿宋" w:hAnsi="仿宋" w:eastAsia="仿宋" w:cs="仿宋"/>
          <w:b/>
          <w:color w:val="000000"/>
          <w:sz w:val="32"/>
          <w:szCs w:val="32"/>
        </w:rPr>
      </w:pPr>
      <w:r>
        <w:rPr>
          <w:rFonts w:hint="eastAsia" w:ascii="仿宋" w:hAnsi="仿宋" w:eastAsia="仿宋" w:cs="仿宋"/>
          <w:b/>
          <w:color w:val="000000"/>
          <w:sz w:val="32"/>
          <w:szCs w:val="32"/>
        </w:rPr>
        <w:t>（十六）建筑方案设计项目评审指标</w:t>
      </w:r>
    </w:p>
    <w:tbl>
      <w:tblPr>
        <w:tblStyle w:val="12"/>
        <w:tblW w:w="514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1"/>
        <w:gridCol w:w="1136"/>
        <w:gridCol w:w="6161"/>
        <w:gridCol w:w="9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9" w:hRule="atLeast"/>
          <w:jc w:val="center"/>
        </w:trPr>
        <w:tc>
          <w:tcPr>
            <w:tcW w:w="585" w:type="pct"/>
            <w:shd w:val="clear" w:color="auto" w:fill="auto"/>
            <w:vAlign w:val="center"/>
          </w:tcPr>
          <w:p>
            <w:pPr>
              <w:snapToGrid w:val="0"/>
              <w:spacing w:line="30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评审指标</w:t>
            </w:r>
          </w:p>
        </w:tc>
        <w:tc>
          <w:tcPr>
            <w:tcW w:w="609" w:type="pct"/>
            <w:shd w:val="clear" w:color="auto" w:fill="auto"/>
            <w:vAlign w:val="center"/>
          </w:tcPr>
          <w:p>
            <w:pPr>
              <w:snapToGrid w:val="0"/>
              <w:spacing w:line="30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等级</w:t>
            </w:r>
          </w:p>
        </w:tc>
        <w:tc>
          <w:tcPr>
            <w:tcW w:w="3303" w:type="pct"/>
            <w:shd w:val="clear" w:color="auto" w:fill="auto"/>
            <w:vAlign w:val="center"/>
          </w:tcPr>
          <w:p>
            <w:pPr>
              <w:snapToGrid w:val="0"/>
              <w:spacing w:line="30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评价要素与</w:t>
            </w:r>
            <w:r>
              <w:rPr>
                <w:rFonts w:ascii="仿宋_GB2312" w:hAnsi="仿宋_GB2312" w:eastAsia="仿宋_GB2312" w:cs="仿宋_GB2312"/>
                <w:bCs/>
                <w:szCs w:val="21"/>
              </w:rPr>
              <w:t>基本标准</w:t>
            </w:r>
          </w:p>
        </w:tc>
        <w:tc>
          <w:tcPr>
            <w:tcW w:w="504" w:type="pct"/>
            <w:shd w:val="clear" w:color="auto" w:fill="auto"/>
            <w:vAlign w:val="center"/>
          </w:tcPr>
          <w:p>
            <w:pPr>
              <w:snapToGrid w:val="0"/>
              <w:spacing w:line="30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分数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1" w:hRule="atLeast"/>
          <w:jc w:val="center"/>
        </w:trPr>
        <w:tc>
          <w:tcPr>
            <w:tcW w:w="585" w:type="pct"/>
            <w:vMerge w:val="restart"/>
            <w:shd w:val="clear" w:color="auto" w:fill="auto"/>
            <w:vAlign w:val="center"/>
          </w:tcPr>
          <w:p>
            <w:pPr>
              <w:snapToGrid w:val="0"/>
              <w:spacing w:line="30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创意理念</w:t>
            </w:r>
          </w:p>
          <w:p>
            <w:pPr>
              <w:snapToGrid w:val="0"/>
              <w:spacing w:line="300" w:lineRule="exact"/>
              <w:jc w:val="center"/>
              <w:textAlignment w:val="baseline"/>
              <w:rPr>
                <w:rFonts w:ascii="仿宋_GB2312" w:hAnsi="仿宋_GB2312" w:eastAsia="仿宋_GB2312" w:cs="仿宋_GB2312"/>
                <w:bCs/>
                <w:sz w:val="20"/>
                <w:szCs w:val="21"/>
              </w:rPr>
            </w:pPr>
          </w:p>
        </w:tc>
        <w:tc>
          <w:tcPr>
            <w:tcW w:w="609" w:type="pct"/>
            <w:shd w:val="clear" w:color="auto" w:fill="auto"/>
            <w:vAlign w:val="center"/>
          </w:tcPr>
          <w:p>
            <w:pPr>
              <w:snapToGrid w:val="0"/>
              <w:spacing w:line="30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国内先进</w:t>
            </w:r>
          </w:p>
        </w:tc>
        <w:tc>
          <w:tcPr>
            <w:tcW w:w="3303" w:type="pct"/>
            <w:vMerge w:val="restart"/>
            <w:shd w:val="clear" w:color="auto" w:fill="auto"/>
          </w:tcPr>
          <w:p>
            <w:pPr>
              <w:snapToGrid w:val="0"/>
              <w:spacing w:line="300" w:lineRule="exact"/>
              <w:ind w:left="210" w:hanging="210" w:hangingChars="100"/>
              <w:textAlignment w:val="baseline"/>
              <w:rPr>
                <w:rFonts w:ascii="仿宋_GB2312" w:hAnsi="仿宋_GB2312" w:eastAsia="仿宋_GB2312" w:cs="仿宋_GB2312"/>
                <w:bCs/>
                <w:kern w:val="0"/>
                <w:sz w:val="20"/>
                <w:szCs w:val="21"/>
              </w:rPr>
            </w:pPr>
            <w:r>
              <w:rPr>
                <w:rFonts w:hint="eastAsia" w:ascii="仿宋_GB2312" w:hAnsi="仿宋_GB2312" w:eastAsia="仿宋_GB2312" w:cs="仿宋_GB2312"/>
                <w:bCs/>
                <w:kern w:val="0"/>
                <w:szCs w:val="21"/>
              </w:rPr>
              <w:t>1.设计理念先进,具有厚重文化底蕴,具备一定前瞻性,示范性；</w:t>
            </w:r>
          </w:p>
          <w:p>
            <w:pPr>
              <w:snapToGrid w:val="0"/>
              <w:spacing w:line="300" w:lineRule="exact"/>
              <w:ind w:left="210" w:hanging="210" w:hangingChars="100"/>
              <w:textAlignment w:val="baseline"/>
              <w:rPr>
                <w:rFonts w:ascii="仿宋_GB2312" w:hAnsi="仿宋_GB2312" w:eastAsia="仿宋_GB2312" w:cs="仿宋_GB2312"/>
                <w:bCs/>
                <w:kern w:val="0"/>
                <w:sz w:val="20"/>
                <w:szCs w:val="21"/>
              </w:rPr>
            </w:pPr>
            <w:r>
              <w:rPr>
                <w:rFonts w:hint="eastAsia" w:ascii="仿宋_GB2312" w:hAnsi="仿宋_GB2312" w:eastAsia="仿宋_GB2312" w:cs="仿宋_GB2312"/>
                <w:bCs/>
                <w:kern w:val="0"/>
                <w:szCs w:val="21"/>
              </w:rPr>
              <w:t>2.投标中标项目</w:t>
            </w:r>
          </w:p>
          <w:p>
            <w:pPr>
              <w:snapToGrid w:val="0"/>
              <w:spacing w:line="300" w:lineRule="exact"/>
              <w:ind w:left="210" w:hanging="210" w:hangingChars="100"/>
              <w:textAlignment w:val="baseline"/>
              <w:rPr>
                <w:rFonts w:ascii="仿宋_GB2312" w:hAnsi="仿宋_GB2312" w:eastAsia="仿宋_GB2312" w:cs="仿宋_GB2312"/>
                <w:bCs/>
                <w:kern w:val="0"/>
                <w:sz w:val="20"/>
                <w:szCs w:val="21"/>
              </w:rPr>
            </w:pPr>
            <w:r>
              <w:rPr>
                <w:rFonts w:hint="eastAsia" w:ascii="仿宋_GB2312" w:hAnsi="仿宋_GB2312" w:eastAsia="仿宋_GB2312" w:cs="仿宋_GB2312"/>
                <w:bCs/>
                <w:kern w:val="0"/>
                <w:szCs w:val="21"/>
              </w:rPr>
              <w:t>3.构思新颖，具有一定创新度，外观造型美观且恰当</w:t>
            </w:r>
          </w:p>
          <w:p>
            <w:pPr>
              <w:snapToGrid w:val="0"/>
              <w:spacing w:line="300" w:lineRule="exact"/>
              <w:ind w:left="210" w:hanging="210" w:hangingChars="100"/>
              <w:textAlignment w:val="baseline"/>
              <w:rPr>
                <w:rFonts w:ascii="仿宋_GB2312" w:hAnsi="仿宋_GB2312" w:eastAsia="仿宋_GB2312" w:cs="仿宋_GB2312"/>
                <w:bCs/>
                <w:kern w:val="0"/>
                <w:sz w:val="20"/>
                <w:szCs w:val="21"/>
              </w:rPr>
            </w:pPr>
            <w:r>
              <w:rPr>
                <w:rFonts w:hint="eastAsia" w:ascii="仿宋_GB2312" w:hAnsi="仿宋_GB2312" w:eastAsia="仿宋_GB2312" w:cs="仿宋_GB2312"/>
                <w:bCs/>
                <w:kern w:val="0"/>
                <w:szCs w:val="21"/>
              </w:rPr>
              <w:t>4.</w:t>
            </w:r>
            <w:r>
              <w:rPr>
                <w:rFonts w:ascii="仿宋_GB2312" w:hAnsi="仿宋_GB2312" w:eastAsia="仿宋_GB2312" w:cs="仿宋_GB2312"/>
                <w:bCs/>
                <w:kern w:val="0"/>
                <w:szCs w:val="21"/>
              </w:rPr>
              <w:t>规模容量适宜，</w:t>
            </w:r>
            <w:r>
              <w:rPr>
                <w:rFonts w:hint="eastAsia" w:ascii="仿宋_GB2312" w:hAnsi="仿宋_GB2312" w:eastAsia="仿宋_GB2312" w:cs="仿宋_GB2312"/>
                <w:bCs/>
                <w:kern w:val="0"/>
                <w:szCs w:val="21"/>
              </w:rPr>
              <w:t>规划</w:t>
            </w:r>
            <w:r>
              <w:rPr>
                <w:rFonts w:ascii="仿宋_GB2312" w:hAnsi="仿宋_GB2312" w:eastAsia="仿宋_GB2312" w:cs="仿宋_GB2312"/>
                <w:bCs/>
                <w:kern w:val="0"/>
                <w:szCs w:val="21"/>
              </w:rPr>
              <w:t>功能分区合理，建筑</w:t>
            </w:r>
            <w:r>
              <w:rPr>
                <w:rFonts w:hint="eastAsia" w:ascii="仿宋_GB2312" w:hAnsi="仿宋_GB2312" w:eastAsia="仿宋_GB2312" w:cs="仿宋_GB2312"/>
                <w:bCs/>
                <w:kern w:val="0"/>
                <w:szCs w:val="21"/>
              </w:rPr>
              <w:t>布局合理，交通组织合理，景观规划合理，并与周围环境协调；</w:t>
            </w:r>
          </w:p>
          <w:p>
            <w:pPr>
              <w:snapToGrid w:val="0"/>
              <w:spacing w:line="300" w:lineRule="exact"/>
              <w:ind w:left="210" w:hanging="210" w:hangingChars="100"/>
              <w:textAlignment w:val="baseline"/>
              <w:rPr>
                <w:rFonts w:ascii="仿宋_GB2312" w:hAnsi="仿宋_GB2312" w:eastAsia="仿宋_GB2312" w:cs="仿宋_GB2312"/>
                <w:bCs/>
                <w:kern w:val="0"/>
                <w:sz w:val="20"/>
                <w:szCs w:val="21"/>
              </w:rPr>
            </w:pPr>
            <w:r>
              <w:rPr>
                <w:rFonts w:hint="eastAsia" w:ascii="仿宋_GB2312" w:hAnsi="仿宋_GB2312" w:eastAsia="仿宋_GB2312" w:cs="仿宋_GB2312"/>
                <w:bCs/>
                <w:kern w:val="0"/>
                <w:szCs w:val="21"/>
              </w:rPr>
              <w:t>5.建筑空间布局合理，满足功能、工艺要求，容量适宜，空间尺度合理，平面使用率高；</w:t>
            </w:r>
          </w:p>
          <w:p>
            <w:pPr>
              <w:snapToGrid w:val="0"/>
              <w:spacing w:line="300" w:lineRule="exact"/>
              <w:ind w:left="210" w:hanging="210" w:hangingChars="100"/>
              <w:textAlignment w:val="baseline"/>
              <w:rPr>
                <w:rFonts w:ascii="仿宋_GB2312" w:hAnsi="仿宋_GB2312" w:eastAsia="仿宋_GB2312" w:cs="仿宋_GB2312"/>
                <w:bCs/>
                <w:kern w:val="0"/>
                <w:sz w:val="20"/>
                <w:szCs w:val="21"/>
              </w:rPr>
            </w:pPr>
            <w:r>
              <w:rPr>
                <w:rFonts w:hint="eastAsia" w:ascii="仿宋_GB2312" w:hAnsi="仿宋_GB2312" w:eastAsia="仿宋_GB2312" w:cs="仿宋_GB2312"/>
                <w:bCs/>
                <w:kern w:val="0"/>
                <w:szCs w:val="21"/>
              </w:rPr>
              <w:t>6.</w:t>
            </w:r>
            <w:r>
              <w:rPr>
                <w:rFonts w:ascii="仿宋_GB2312" w:hAnsi="仿宋_GB2312" w:eastAsia="仿宋_GB2312" w:cs="仿宋_GB2312"/>
                <w:bCs/>
                <w:kern w:val="0"/>
                <w:szCs w:val="21"/>
              </w:rPr>
              <w:t>建筑外观造型与环境协调，比例尺度</w:t>
            </w:r>
            <w:r>
              <w:rPr>
                <w:rFonts w:hint="eastAsia" w:ascii="仿宋_GB2312" w:hAnsi="仿宋_GB2312" w:eastAsia="仿宋_GB2312" w:cs="仿宋_GB2312"/>
                <w:bCs/>
                <w:kern w:val="0"/>
                <w:szCs w:val="21"/>
              </w:rPr>
              <w:t>、等组织得体，有良好的构造质量和安全性能；</w:t>
            </w:r>
          </w:p>
          <w:p>
            <w:pPr>
              <w:snapToGrid w:val="0"/>
              <w:spacing w:line="300" w:lineRule="exact"/>
              <w:ind w:left="210" w:hanging="210" w:hangingChars="100"/>
              <w:textAlignment w:val="baseline"/>
              <w:rPr>
                <w:rFonts w:ascii="仿宋_GB2312" w:hAnsi="仿宋_GB2312" w:eastAsia="仿宋_GB2312" w:cs="仿宋_GB2312"/>
                <w:bCs/>
                <w:kern w:val="0"/>
                <w:sz w:val="20"/>
                <w:szCs w:val="21"/>
              </w:rPr>
            </w:pPr>
            <w:r>
              <w:rPr>
                <w:rFonts w:hint="eastAsia" w:ascii="仿宋_GB2312" w:hAnsi="仿宋_GB2312" w:eastAsia="仿宋_GB2312" w:cs="仿宋_GB2312"/>
                <w:bCs/>
                <w:kern w:val="0"/>
                <w:szCs w:val="21"/>
              </w:rPr>
              <w:t>7</w:t>
            </w:r>
            <w:r>
              <w:rPr>
                <w:rFonts w:ascii="仿宋_GB2312" w:hAnsi="仿宋_GB2312" w:eastAsia="仿宋_GB2312" w:cs="仿宋_GB2312"/>
                <w:bCs/>
                <w:kern w:val="0"/>
                <w:szCs w:val="21"/>
              </w:rPr>
              <w:t>.建筑与场地之间生态环境的友好，资</w:t>
            </w:r>
            <w:r>
              <w:rPr>
                <w:rFonts w:hint="eastAsia" w:ascii="仿宋_GB2312" w:hAnsi="仿宋_GB2312" w:eastAsia="仿宋_GB2312" w:cs="仿宋_GB2312"/>
                <w:bCs/>
                <w:kern w:val="0"/>
                <w:szCs w:val="21"/>
              </w:rPr>
              <w:t>源利用节制，围护结构性能与环境相适应；</w:t>
            </w:r>
          </w:p>
          <w:p>
            <w:pPr>
              <w:snapToGrid w:val="0"/>
              <w:spacing w:line="300" w:lineRule="exact"/>
              <w:ind w:left="210" w:hanging="210" w:hangingChars="100"/>
              <w:textAlignment w:val="baseline"/>
              <w:rPr>
                <w:rFonts w:ascii="仿宋_GB2312" w:hAnsi="仿宋_GB2312" w:eastAsia="仿宋_GB2312" w:cs="仿宋_GB2312"/>
                <w:bCs/>
                <w:kern w:val="0"/>
                <w:sz w:val="20"/>
                <w:szCs w:val="21"/>
              </w:rPr>
            </w:pPr>
            <w:r>
              <w:rPr>
                <w:rFonts w:hint="eastAsia" w:ascii="仿宋_GB2312" w:hAnsi="仿宋_GB2312" w:eastAsia="仿宋_GB2312" w:cs="仿宋_GB2312"/>
                <w:bCs/>
                <w:kern w:val="0"/>
                <w:szCs w:val="21"/>
              </w:rPr>
              <w:t>8</w:t>
            </w:r>
            <w:r>
              <w:rPr>
                <w:rFonts w:ascii="仿宋_GB2312" w:hAnsi="仿宋_GB2312" w:eastAsia="仿宋_GB2312" w:cs="仿宋_GB2312"/>
                <w:bCs/>
                <w:kern w:val="0"/>
                <w:szCs w:val="21"/>
              </w:rPr>
              <w:t>.结合地域和经济条件，采用适宜</w:t>
            </w:r>
            <w:r>
              <w:rPr>
                <w:rFonts w:hint="eastAsia" w:ascii="仿宋_GB2312" w:hAnsi="仿宋_GB2312" w:eastAsia="仿宋_GB2312" w:cs="仿宋_GB2312"/>
                <w:bCs/>
                <w:kern w:val="0"/>
                <w:szCs w:val="21"/>
              </w:rPr>
              <w:t>设计手法，达到良好效果。</w:t>
            </w:r>
          </w:p>
          <w:p>
            <w:pPr>
              <w:snapToGrid w:val="0"/>
              <w:spacing w:line="300" w:lineRule="exact"/>
              <w:ind w:left="210" w:hanging="210" w:hangingChars="100"/>
              <w:textAlignment w:val="baseline"/>
              <w:rPr>
                <w:rFonts w:ascii="仿宋_GB2312" w:hAnsi="仿宋_GB2312" w:cs="仿宋_GB2312"/>
                <w:bCs/>
                <w:sz w:val="20"/>
                <w:szCs w:val="21"/>
              </w:rPr>
            </w:pPr>
            <w:r>
              <w:rPr>
                <w:rFonts w:hint="eastAsia" w:ascii="仿宋_GB2312" w:hAnsi="仿宋_GB2312" w:eastAsia="仿宋_GB2312" w:cs="仿宋_GB2312"/>
                <w:bCs/>
                <w:kern w:val="0"/>
                <w:szCs w:val="21"/>
              </w:rPr>
              <w:t>9.设计文件要满足国家现行的法律、法规及标准的规定</w:t>
            </w:r>
          </w:p>
        </w:tc>
        <w:tc>
          <w:tcPr>
            <w:tcW w:w="504" w:type="pct"/>
            <w:shd w:val="clear" w:color="auto" w:fill="auto"/>
            <w:vAlign w:val="center"/>
          </w:tcPr>
          <w:p>
            <w:pPr>
              <w:snapToGrid w:val="0"/>
              <w:spacing w:line="30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30-26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8" w:hRule="atLeast"/>
          <w:jc w:val="center"/>
        </w:trPr>
        <w:tc>
          <w:tcPr>
            <w:tcW w:w="585" w:type="pct"/>
            <w:vMerge w:val="continue"/>
            <w:shd w:val="clear" w:color="auto" w:fill="auto"/>
            <w:vAlign w:val="center"/>
          </w:tcPr>
          <w:p>
            <w:pPr>
              <w:widowControl/>
              <w:snapToGrid w:val="0"/>
              <w:spacing w:line="300" w:lineRule="exact"/>
              <w:jc w:val="center"/>
              <w:textAlignment w:val="baseline"/>
              <w:rPr>
                <w:rFonts w:ascii="仿宋_GB2312" w:hAnsi="仿宋_GB2312" w:eastAsia="仿宋_GB2312" w:cs="仿宋_GB2312"/>
                <w:bCs/>
                <w:sz w:val="20"/>
                <w:szCs w:val="21"/>
              </w:rPr>
            </w:pPr>
          </w:p>
        </w:tc>
        <w:tc>
          <w:tcPr>
            <w:tcW w:w="609" w:type="pct"/>
            <w:shd w:val="clear" w:color="auto" w:fill="auto"/>
            <w:vAlign w:val="center"/>
          </w:tcPr>
          <w:p>
            <w:pPr>
              <w:snapToGrid w:val="0"/>
              <w:spacing w:line="30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省内领先</w:t>
            </w:r>
          </w:p>
        </w:tc>
        <w:tc>
          <w:tcPr>
            <w:tcW w:w="3303" w:type="pct"/>
            <w:vMerge w:val="continue"/>
            <w:shd w:val="clear" w:color="auto" w:fill="auto"/>
            <w:vAlign w:val="center"/>
          </w:tcPr>
          <w:p>
            <w:pPr>
              <w:snapToGrid w:val="0"/>
              <w:spacing w:line="300" w:lineRule="exact"/>
              <w:ind w:firstLine="225" w:firstLineChars="113"/>
              <w:textAlignment w:val="baseline"/>
              <w:rPr>
                <w:rFonts w:ascii="仿宋_GB2312" w:hAnsi="仿宋_GB2312" w:eastAsia="仿宋_GB2312" w:cs="仿宋_GB2312"/>
                <w:bCs/>
                <w:sz w:val="20"/>
                <w:szCs w:val="21"/>
              </w:rPr>
            </w:pPr>
          </w:p>
        </w:tc>
        <w:tc>
          <w:tcPr>
            <w:tcW w:w="504" w:type="pct"/>
            <w:shd w:val="clear" w:color="auto" w:fill="auto"/>
            <w:vAlign w:val="center"/>
          </w:tcPr>
          <w:p>
            <w:pPr>
              <w:snapToGrid w:val="0"/>
              <w:spacing w:line="30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25-21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8" w:hRule="atLeast"/>
          <w:jc w:val="center"/>
        </w:trPr>
        <w:tc>
          <w:tcPr>
            <w:tcW w:w="585" w:type="pct"/>
            <w:vMerge w:val="continue"/>
            <w:shd w:val="clear" w:color="auto" w:fill="auto"/>
            <w:vAlign w:val="center"/>
          </w:tcPr>
          <w:p>
            <w:pPr>
              <w:widowControl/>
              <w:snapToGrid w:val="0"/>
              <w:spacing w:line="300" w:lineRule="exact"/>
              <w:jc w:val="center"/>
              <w:textAlignment w:val="baseline"/>
              <w:rPr>
                <w:rFonts w:ascii="仿宋_GB2312" w:hAnsi="仿宋_GB2312" w:eastAsia="仿宋_GB2312" w:cs="仿宋_GB2312"/>
                <w:bCs/>
                <w:sz w:val="20"/>
                <w:szCs w:val="21"/>
              </w:rPr>
            </w:pPr>
          </w:p>
        </w:tc>
        <w:tc>
          <w:tcPr>
            <w:tcW w:w="609" w:type="pct"/>
            <w:shd w:val="clear" w:color="auto" w:fill="auto"/>
            <w:vAlign w:val="center"/>
          </w:tcPr>
          <w:p>
            <w:pPr>
              <w:snapToGrid w:val="0"/>
              <w:spacing w:line="30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省内先进</w:t>
            </w:r>
          </w:p>
        </w:tc>
        <w:tc>
          <w:tcPr>
            <w:tcW w:w="3303" w:type="pct"/>
            <w:vMerge w:val="continue"/>
            <w:shd w:val="clear" w:color="auto" w:fill="auto"/>
            <w:vAlign w:val="center"/>
          </w:tcPr>
          <w:p>
            <w:pPr>
              <w:snapToGrid w:val="0"/>
              <w:spacing w:line="300" w:lineRule="exact"/>
              <w:ind w:firstLine="225" w:firstLineChars="113"/>
              <w:textAlignment w:val="baseline"/>
              <w:rPr>
                <w:rFonts w:ascii="仿宋_GB2312" w:hAnsi="仿宋_GB2312" w:eastAsia="仿宋_GB2312" w:cs="仿宋_GB2312"/>
                <w:bCs/>
                <w:sz w:val="20"/>
                <w:szCs w:val="21"/>
              </w:rPr>
            </w:pPr>
          </w:p>
        </w:tc>
        <w:tc>
          <w:tcPr>
            <w:tcW w:w="504" w:type="pct"/>
            <w:shd w:val="clear" w:color="auto" w:fill="auto"/>
            <w:vAlign w:val="center"/>
          </w:tcPr>
          <w:p>
            <w:pPr>
              <w:snapToGrid w:val="0"/>
              <w:spacing w:line="30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9" w:hRule="atLeast"/>
          <w:jc w:val="center"/>
        </w:trPr>
        <w:tc>
          <w:tcPr>
            <w:tcW w:w="585" w:type="pct"/>
            <w:vMerge w:val="continue"/>
            <w:shd w:val="clear" w:color="auto" w:fill="auto"/>
            <w:vAlign w:val="center"/>
          </w:tcPr>
          <w:p>
            <w:pPr>
              <w:widowControl/>
              <w:snapToGrid w:val="0"/>
              <w:spacing w:line="300" w:lineRule="exact"/>
              <w:jc w:val="center"/>
              <w:textAlignment w:val="baseline"/>
              <w:rPr>
                <w:rFonts w:ascii="仿宋_GB2312" w:hAnsi="仿宋_GB2312" w:eastAsia="仿宋_GB2312" w:cs="仿宋_GB2312"/>
                <w:bCs/>
                <w:sz w:val="20"/>
                <w:szCs w:val="21"/>
              </w:rPr>
            </w:pPr>
          </w:p>
        </w:tc>
        <w:tc>
          <w:tcPr>
            <w:tcW w:w="609" w:type="pct"/>
            <w:shd w:val="clear" w:color="auto" w:fill="auto"/>
            <w:vAlign w:val="center"/>
          </w:tcPr>
          <w:p>
            <w:pPr>
              <w:snapToGrid w:val="0"/>
              <w:spacing w:line="30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省内优良</w:t>
            </w:r>
          </w:p>
        </w:tc>
        <w:tc>
          <w:tcPr>
            <w:tcW w:w="3303" w:type="pct"/>
            <w:vMerge w:val="continue"/>
            <w:shd w:val="clear" w:color="auto" w:fill="auto"/>
            <w:vAlign w:val="center"/>
          </w:tcPr>
          <w:p>
            <w:pPr>
              <w:snapToGrid w:val="0"/>
              <w:spacing w:line="300" w:lineRule="exact"/>
              <w:ind w:firstLine="225" w:firstLineChars="113"/>
              <w:textAlignment w:val="baseline"/>
              <w:rPr>
                <w:rFonts w:ascii="仿宋_GB2312" w:hAnsi="仿宋_GB2312" w:eastAsia="仿宋_GB2312" w:cs="仿宋_GB2312"/>
                <w:bCs/>
                <w:sz w:val="20"/>
                <w:szCs w:val="21"/>
              </w:rPr>
            </w:pPr>
          </w:p>
        </w:tc>
        <w:tc>
          <w:tcPr>
            <w:tcW w:w="504" w:type="pct"/>
            <w:shd w:val="clear" w:color="auto" w:fill="auto"/>
            <w:vAlign w:val="center"/>
          </w:tcPr>
          <w:p>
            <w:pPr>
              <w:snapToGrid w:val="0"/>
              <w:spacing w:line="30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8" w:hRule="atLeast"/>
          <w:jc w:val="center"/>
        </w:trPr>
        <w:tc>
          <w:tcPr>
            <w:tcW w:w="585" w:type="pct"/>
            <w:vMerge w:val="restart"/>
            <w:shd w:val="clear" w:color="auto" w:fill="auto"/>
            <w:vAlign w:val="center"/>
          </w:tcPr>
          <w:p>
            <w:pPr>
              <w:snapToGrid w:val="0"/>
              <w:spacing w:line="30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技术创新</w:t>
            </w:r>
          </w:p>
        </w:tc>
        <w:tc>
          <w:tcPr>
            <w:tcW w:w="609" w:type="pct"/>
            <w:shd w:val="clear" w:color="auto" w:fill="auto"/>
            <w:vAlign w:val="center"/>
          </w:tcPr>
          <w:p>
            <w:pPr>
              <w:snapToGrid w:val="0"/>
              <w:spacing w:line="30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难度很大</w:t>
            </w:r>
          </w:p>
        </w:tc>
        <w:tc>
          <w:tcPr>
            <w:tcW w:w="3303" w:type="pct"/>
            <w:vMerge w:val="restart"/>
            <w:shd w:val="clear" w:color="auto" w:fill="auto"/>
            <w:vAlign w:val="center"/>
          </w:tcPr>
          <w:p>
            <w:pPr>
              <w:pStyle w:val="4"/>
              <w:snapToGrid w:val="0"/>
              <w:spacing w:line="300" w:lineRule="exact"/>
              <w:ind w:left="420" w:leftChars="0" w:hanging="420"/>
              <w:textAlignment w:val="baseline"/>
              <w:rPr>
                <w:rFonts w:ascii="仿宋_GB2312" w:hAnsi="仿宋_GB2312" w:eastAsia="仿宋_GB2312" w:cs="仿宋_GB2312"/>
                <w:bCs/>
                <w:kern w:val="0"/>
                <w:szCs w:val="21"/>
              </w:rPr>
            </w:pPr>
            <w:r>
              <w:rPr>
                <w:rFonts w:hint="eastAsia" w:ascii="仿宋_GB2312" w:hAnsi="仿宋_GB2312" w:eastAsia="仿宋_GB2312" w:cs="仿宋_GB2312"/>
                <w:bCs/>
                <w:kern w:val="0"/>
                <w:szCs w:val="21"/>
              </w:rPr>
              <w:t>1.建筑布局、空间、造型及景观充分体现地域和文化特色，与城市空间有机结合，基地内外流线组织合理；</w:t>
            </w:r>
          </w:p>
          <w:p>
            <w:pPr>
              <w:snapToGrid w:val="0"/>
              <w:spacing w:line="300" w:lineRule="exact"/>
              <w:ind w:left="210" w:hanging="210" w:hangingChars="100"/>
              <w:textAlignment w:val="baseline"/>
              <w:rPr>
                <w:rFonts w:ascii="仿宋_GB2312" w:hAnsi="仿宋_GB2312" w:eastAsia="仿宋_GB2312" w:cs="仿宋_GB2312"/>
                <w:bCs/>
                <w:kern w:val="0"/>
                <w:sz w:val="20"/>
                <w:szCs w:val="21"/>
              </w:rPr>
            </w:pPr>
            <w:r>
              <w:rPr>
                <w:rFonts w:hint="eastAsia" w:ascii="仿宋_GB2312" w:hAnsi="仿宋_GB2312" w:eastAsia="仿宋_GB2312" w:cs="仿宋_GB2312"/>
                <w:bCs/>
                <w:kern w:val="0"/>
                <w:szCs w:val="21"/>
              </w:rPr>
              <w:t>2.</w:t>
            </w:r>
            <w:r>
              <w:rPr>
                <w:rFonts w:ascii="仿宋_GB2312" w:hAnsi="仿宋_GB2312" w:eastAsia="仿宋_GB2312" w:cs="仿宋_GB2312"/>
                <w:bCs/>
                <w:kern w:val="0"/>
                <w:szCs w:val="21"/>
              </w:rPr>
              <w:t>建立高品质</w:t>
            </w:r>
            <w:r>
              <w:rPr>
                <w:rFonts w:hint="eastAsia" w:ascii="仿宋_GB2312" w:hAnsi="仿宋_GB2312" w:eastAsia="仿宋_GB2312" w:cs="仿宋_GB2312"/>
                <w:bCs/>
                <w:kern w:val="0"/>
                <w:szCs w:val="21"/>
              </w:rPr>
              <w:t>,</w:t>
            </w:r>
            <w:r>
              <w:rPr>
                <w:rFonts w:ascii="仿宋_GB2312" w:hAnsi="仿宋_GB2312" w:eastAsia="仿宋_GB2312" w:cs="仿宋_GB2312"/>
                <w:bCs/>
                <w:kern w:val="0"/>
                <w:szCs w:val="21"/>
              </w:rPr>
              <w:t>有创新性的公共开放空</w:t>
            </w:r>
            <w:r>
              <w:rPr>
                <w:rFonts w:hint="eastAsia" w:ascii="仿宋_GB2312" w:hAnsi="仿宋_GB2312" w:eastAsia="仿宋_GB2312" w:cs="仿宋_GB2312"/>
                <w:bCs/>
                <w:kern w:val="0"/>
                <w:szCs w:val="21"/>
              </w:rPr>
              <w:t>间,提高公共活动的活力；</w:t>
            </w:r>
          </w:p>
          <w:p>
            <w:pPr>
              <w:snapToGrid w:val="0"/>
              <w:spacing w:line="300" w:lineRule="exact"/>
              <w:ind w:left="210" w:hanging="210" w:hangingChars="100"/>
              <w:textAlignment w:val="baseline"/>
              <w:rPr>
                <w:rFonts w:ascii="仿宋_GB2312" w:hAnsi="仿宋_GB2312" w:eastAsia="仿宋_GB2312" w:cs="仿宋_GB2312"/>
                <w:bCs/>
                <w:kern w:val="0"/>
                <w:sz w:val="20"/>
                <w:szCs w:val="21"/>
              </w:rPr>
            </w:pPr>
            <w:r>
              <w:rPr>
                <w:rFonts w:hint="eastAsia" w:ascii="仿宋_GB2312" w:hAnsi="仿宋_GB2312" w:eastAsia="仿宋_GB2312" w:cs="仿宋_GB2312"/>
                <w:bCs/>
                <w:kern w:val="0"/>
                <w:szCs w:val="21"/>
              </w:rPr>
              <w:t>3.使用新材料及对其创新使用，实现建筑高品质的完成度；</w:t>
            </w:r>
          </w:p>
          <w:p>
            <w:pPr>
              <w:snapToGrid w:val="0"/>
              <w:spacing w:line="300" w:lineRule="exact"/>
              <w:ind w:left="210" w:hanging="210" w:hangingChars="100"/>
              <w:textAlignment w:val="baseline"/>
              <w:rPr>
                <w:rFonts w:ascii="仿宋_GB2312" w:hAnsi="仿宋_GB2312" w:eastAsia="仿宋_GB2312" w:cs="仿宋_GB2312"/>
                <w:bCs/>
                <w:kern w:val="0"/>
                <w:sz w:val="20"/>
                <w:szCs w:val="21"/>
              </w:rPr>
            </w:pPr>
            <w:r>
              <w:rPr>
                <w:rFonts w:hint="eastAsia" w:ascii="仿宋_GB2312" w:hAnsi="仿宋_GB2312" w:eastAsia="仿宋_GB2312" w:cs="仿宋_GB2312"/>
                <w:bCs/>
                <w:kern w:val="0"/>
                <w:szCs w:val="21"/>
              </w:rPr>
              <w:t>4.通过结构创新、机电系统创新，使得建筑质量、品质与效能有创新性提升；</w:t>
            </w:r>
          </w:p>
          <w:p>
            <w:pPr>
              <w:snapToGrid w:val="0"/>
              <w:spacing w:line="300" w:lineRule="exact"/>
              <w:ind w:left="210" w:hanging="210" w:hangingChars="100"/>
              <w:textAlignment w:val="baseline"/>
              <w:rPr>
                <w:rFonts w:ascii="仿宋_GB2312" w:hAnsi="仿宋_GB2312" w:eastAsia="仿宋_GB2312" w:cs="仿宋_GB2312"/>
                <w:bCs/>
                <w:kern w:val="0"/>
                <w:sz w:val="20"/>
                <w:szCs w:val="21"/>
              </w:rPr>
            </w:pPr>
            <w:r>
              <w:rPr>
                <w:rFonts w:hint="eastAsia" w:ascii="仿宋_GB2312" w:hAnsi="仿宋_GB2312" w:eastAsia="仿宋_GB2312" w:cs="仿宋_GB2312"/>
                <w:bCs/>
                <w:kern w:val="0"/>
                <w:szCs w:val="21"/>
              </w:rPr>
              <w:t>5.对既有公共建筑进行合理的创新改造利用。</w:t>
            </w:r>
          </w:p>
          <w:p>
            <w:pPr>
              <w:snapToGrid w:val="0"/>
              <w:spacing w:line="300" w:lineRule="exact"/>
              <w:ind w:left="210" w:hanging="210" w:hangingChars="100"/>
              <w:textAlignment w:val="baseline"/>
              <w:rPr>
                <w:rFonts w:ascii="仿宋_GB2312" w:hAnsi="仿宋_GB2312" w:eastAsia="仿宋_GB2312" w:cs="仿宋_GB2312"/>
                <w:bCs/>
                <w:kern w:val="0"/>
                <w:sz w:val="20"/>
                <w:szCs w:val="21"/>
              </w:rPr>
            </w:pPr>
            <w:r>
              <w:rPr>
                <w:rFonts w:hint="eastAsia" w:ascii="仿宋_GB2312" w:hAnsi="仿宋_GB2312" w:eastAsia="仿宋_GB2312" w:cs="仿宋_GB2312"/>
                <w:bCs/>
                <w:kern w:val="0"/>
                <w:szCs w:val="21"/>
              </w:rPr>
              <w:t>6.采用创新理念、手法解决关键设计难题并对同类项目有示范借鉴作用；</w:t>
            </w:r>
          </w:p>
          <w:p>
            <w:pPr>
              <w:pStyle w:val="4"/>
              <w:snapToGrid w:val="0"/>
              <w:spacing w:line="300" w:lineRule="exact"/>
              <w:ind w:left="420" w:leftChars="0" w:hanging="420"/>
              <w:textAlignment w:val="baseline"/>
              <w:rPr>
                <w:rFonts w:ascii="仿宋_GB2312" w:hAnsi="仿宋_GB2312" w:eastAsia="仿宋_GB2312" w:cs="仿宋_GB2312"/>
                <w:bCs/>
                <w:kern w:val="0"/>
                <w:szCs w:val="21"/>
              </w:rPr>
            </w:pPr>
            <w:r>
              <w:rPr>
                <w:rFonts w:hint="eastAsia" w:ascii="仿宋_GB2312" w:hAnsi="仿宋_GB2312" w:eastAsia="仿宋_GB2312" w:cs="仿宋_GB2312"/>
                <w:bCs/>
                <w:kern w:val="0"/>
                <w:szCs w:val="21"/>
              </w:rPr>
              <w:t>7.涉及专业，专项设计复杂，整合度高；</w:t>
            </w:r>
          </w:p>
          <w:p>
            <w:pPr>
              <w:pStyle w:val="4"/>
              <w:snapToGrid w:val="0"/>
              <w:spacing w:line="300" w:lineRule="exact"/>
              <w:ind w:left="420" w:leftChars="0" w:hanging="420"/>
              <w:textAlignment w:val="baseline"/>
              <w:rPr>
                <w:rFonts w:ascii="仿宋_GB2312" w:hAnsi="仿宋_GB2312" w:eastAsia="仿宋_GB2312" w:cs="仿宋_GB2312"/>
                <w:bCs/>
                <w:kern w:val="0"/>
                <w:szCs w:val="21"/>
              </w:rPr>
            </w:pPr>
            <w:r>
              <w:rPr>
                <w:rFonts w:hint="eastAsia" w:ascii="仿宋_GB2312" w:hAnsi="仿宋_GB2312" w:eastAsia="仿宋_GB2312" w:cs="仿宋_GB2312"/>
                <w:bCs/>
                <w:kern w:val="0"/>
                <w:szCs w:val="21"/>
              </w:rPr>
              <w:t>8.可实施性强</w:t>
            </w:r>
          </w:p>
        </w:tc>
        <w:tc>
          <w:tcPr>
            <w:tcW w:w="504" w:type="pct"/>
            <w:shd w:val="clear" w:color="auto" w:fill="auto"/>
            <w:vAlign w:val="center"/>
          </w:tcPr>
          <w:p>
            <w:pPr>
              <w:snapToGrid w:val="0"/>
              <w:spacing w:line="30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9" w:hRule="atLeast"/>
          <w:jc w:val="center"/>
        </w:trPr>
        <w:tc>
          <w:tcPr>
            <w:tcW w:w="585" w:type="pct"/>
            <w:vMerge w:val="continue"/>
            <w:shd w:val="clear" w:color="auto" w:fill="auto"/>
            <w:vAlign w:val="center"/>
          </w:tcPr>
          <w:p>
            <w:pPr>
              <w:widowControl/>
              <w:snapToGrid w:val="0"/>
              <w:spacing w:line="300" w:lineRule="exact"/>
              <w:jc w:val="center"/>
              <w:textAlignment w:val="baseline"/>
              <w:rPr>
                <w:rFonts w:ascii="仿宋_GB2312" w:hAnsi="仿宋_GB2312" w:eastAsia="仿宋_GB2312" w:cs="仿宋_GB2312"/>
                <w:bCs/>
                <w:sz w:val="20"/>
                <w:szCs w:val="21"/>
              </w:rPr>
            </w:pPr>
          </w:p>
        </w:tc>
        <w:tc>
          <w:tcPr>
            <w:tcW w:w="609" w:type="pct"/>
            <w:shd w:val="clear" w:color="auto" w:fill="auto"/>
            <w:vAlign w:val="center"/>
          </w:tcPr>
          <w:p>
            <w:pPr>
              <w:snapToGrid w:val="0"/>
              <w:spacing w:line="30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难度大</w:t>
            </w:r>
          </w:p>
        </w:tc>
        <w:tc>
          <w:tcPr>
            <w:tcW w:w="3303" w:type="pct"/>
            <w:vMerge w:val="continue"/>
            <w:shd w:val="clear" w:color="auto" w:fill="auto"/>
            <w:vAlign w:val="center"/>
          </w:tcPr>
          <w:p>
            <w:pPr>
              <w:snapToGrid w:val="0"/>
              <w:spacing w:line="300" w:lineRule="exact"/>
              <w:ind w:firstLine="225" w:firstLineChars="113"/>
              <w:textAlignment w:val="baseline"/>
              <w:rPr>
                <w:rFonts w:ascii="仿宋_GB2312" w:hAnsi="仿宋_GB2312" w:eastAsia="仿宋_GB2312" w:cs="仿宋_GB2312"/>
                <w:bCs/>
                <w:sz w:val="20"/>
                <w:szCs w:val="21"/>
              </w:rPr>
            </w:pPr>
          </w:p>
        </w:tc>
        <w:tc>
          <w:tcPr>
            <w:tcW w:w="504" w:type="pct"/>
            <w:shd w:val="clear" w:color="auto" w:fill="auto"/>
            <w:vAlign w:val="center"/>
          </w:tcPr>
          <w:p>
            <w:pPr>
              <w:snapToGrid w:val="0"/>
              <w:spacing w:line="30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15-11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0" w:hRule="atLeast"/>
          <w:jc w:val="center"/>
        </w:trPr>
        <w:tc>
          <w:tcPr>
            <w:tcW w:w="585" w:type="pct"/>
            <w:vMerge w:val="continue"/>
            <w:shd w:val="clear" w:color="auto" w:fill="auto"/>
            <w:vAlign w:val="center"/>
          </w:tcPr>
          <w:p>
            <w:pPr>
              <w:widowControl/>
              <w:snapToGrid w:val="0"/>
              <w:spacing w:line="300" w:lineRule="exact"/>
              <w:jc w:val="center"/>
              <w:textAlignment w:val="baseline"/>
              <w:rPr>
                <w:rFonts w:ascii="仿宋_GB2312" w:hAnsi="仿宋_GB2312" w:eastAsia="仿宋_GB2312" w:cs="仿宋_GB2312"/>
                <w:bCs/>
                <w:sz w:val="20"/>
                <w:szCs w:val="21"/>
              </w:rPr>
            </w:pPr>
          </w:p>
        </w:tc>
        <w:tc>
          <w:tcPr>
            <w:tcW w:w="609" w:type="pct"/>
            <w:shd w:val="clear" w:color="auto" w:fill="auto"/>
            <w:vAlign w:val="center"/>
          </w:tcPr>
          <w:p>
            <w:pPr>
              <w:snapToGrid w:val="0"/>
              <w:spacing w:line="30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难度较大</w:t>
            </w:r>
          </w:p>
        </w:tc>
        <w:tc>
          <w:tcPr>
            <w:tcW w:w="3303" w:type="pct"/>
            <w:vMerge w:val="continue"/>
            <w:shd w:val="clear" w:color="auto" w:fill="auto"/>
            <w:vAlign w:val="center"/>
          </w:tcPr>
          <w:p>
            <w:pPr>
              <w:snapToGrid w:val="0"/>
              <w:spacing w:line="300" w:lineRule="exact"/>
              <w:ind w:firstLine="225" w:firstLineChars="113"/>
              <w:textAlignment w:val="baseline"/>
              <w:rPr>
                <w:rFonts w:ascii="仿宋_GB2312" w:hAnsi="仿宋_GB2312" w:eastAsia="仿宋_GB2312" w:cs="仿宋_GB2312"/>
                <w:bCs/>
                <w:sz w:val="20"/>
                <w:szCs w:val="21"/>
              </w:rPr>
            </w:pPr>
          </w:p>
        </w:tc>
        <w:tc>
          <w:tcPr>
            <w:tcW w:w="504" w:type="pct"/>
            <w:shd w:val="clear" w:color="auto" w:fill="auto"/>
            <w:vAlign w:val="center"/>
          </w:tcPr>
          <w:p>
            <w:pPr>
              <w:snapToGrid w:val="0"/>
              <w:spacing w:line="30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10-6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4" w:hRule="atLeast"/>
          <w:jc w:val="center"/>
        </w:trPr>
        <w:tc>
          <w:tcPr>
            <w:tcW w:w="585" w:type="pct"/>
            <w:vMerge w:val="continue"/>
            <w:shd w:val="clear" w:color="auto" w:fill="auto"/>
            <w:vAlign w:val="center"/>
          </w:tcPr>
          <w:p>
            <w:pPr>
              <w:widowControl/>
              <w:snapToGrid w:val="0"/>
              <w:spacing w:line="300" w:lineRule="exact"/>
              <w:jc w:val="center"/>
              <w:textAlignment w:val="baseline"/>
              <w:rPr>
                <w:rFonts w:ascii="仿宋_GB2312" w:hAnsi="仿宋_GB2312" w:eastAsia="仿宋_GB2312" w:cs="仿宋_GB2312"/>
                <w:bCs/>
                <w:sz w:val="20"/>
                <w:szCs w:val="21"/>
              </w:rPr>
            </w:pPr>
          </w:p>
        </w:tc>
        <w:tc>
          <w:tcPr>
            <w:tcW w:w="609" w:type="pct"/>
            <w:shd w:val="clear" w:color="auto" w:fill="auto"/>
            <w:vAlign w:val="center"/>
          </w:tcPr>
          <w:p>
            <w:pPr>
              <w:snapToGrid w:val="0"/>
              <w:spacing w:line="30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难度中等</w:t>
            </w:r>
          </w:p>
        </w:tc>
        <w:tc>
          <w:tcPr>
            <w:tcW w:w="3303" w:type="pct"/>
            <w:vMerge w:val="continue"/>
            <w:shd w:val="clear" w:color="auto" w:fill="auto"/>
            <w:vAlign w:val="center"/>
          </w:tcPr>
          <w:p>
            <w:pPr>
              <w:snapToGrid w:val="0"/>
              <w:spacing w:line="300" w:lineRule="exact"/>
              <w:ind w:firstLine="225" w:firstLineChars="113"/>
              <w:textAlignment w:val="baseline"/>
              <w:rPr>
                <w:rFonts w:ascii="仿宋_GB2312" w:hAnsi="仿宋_GB2312" w:eastAsia="仿宋_GB2312" w:cs="仿宋_GB2312"/>
                <w:bCs/>
                <w:sz w:val="20"/>
                <w:szCs w:val="21"/>
              </w:rPr>
            </w:pPr>
          </w:p>
        </w:tc>
        <w:tc>
          <w:tcPr>
            <w:tcW w:w="504" w:type="pct"/>
            <w:shd w:val="clear" w:color="auto" w:fill="auto"/>
            <w:vAlign w:val="center"/>
          </w:tcPr>
          <w:p>
            <w:pPr>
              <w:snapToGrid w:val="0"/>
              <w:spacing w:line="30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3" w:hRule="atLeast"/>
          <w:jc w:val="center"/>
        </w:trPr>
        <w:tc>
          <w:tcPr>
            <w:tcW w:w="585" w:type="pct"/>
            <w:vMerge w:val="restart"/>
            <w:shd w:val="clear" w:color="auto" w:fill="auto"/>
            <w:vAlign w:val="center"/>
          </w:tcPr>
          <w:p>
            <w:pPr>
              <w:snapToGrid w:val="0"/>
              <w:spacing w:line="30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经济、社会、环境效益</w:t>
            </w:r>
          </w:p>
        </w:tc>
        <w:tc>
          <w:tcPr>
            <w:tcW w:w="609" w:type="pct"/>
            <w:shd w:val="clear" w:color="auto" w:fill="auto"/>
            <w:vAlign w:val="center"/>
          </w:tcPr>
          <w:p>
            <w:pPr>
              <w:snapToGrid w:val="0"/>
              <w:spacing w:line="30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重大效益</w:t>
            </w:r>
          </w:p>
        </w:tc>
        <w:tc>
          <w:tcPr>
            <w:tcW w:w="3303" w:type="pct"/>
            <w:vMerge w:val="restart"/>
            <w:shd w:val="clear" w:color="auto" w:fill="auto"/>
            <w:vAlign w:val="center"/>
          </w:tcPr>
          <w:p>
            <w:pPr>
              <w:pStyle w:val="2"/>
              <w:snapToGrid w:val="0"/>
              <w:spacing w:after="0" w:line="300" w:lineRule="exact"/>
              <w:ind w:left="210" w:hanging="210" w:hangingChars="100"/>
              <w:jc w:val="left"/>
              <w:textAlignment w:val="baseline"/>
              <w:rPr>
                <w:rFonts w:ascii="仿宋_GB2312" w:hAnsi="仿宋_GB2312" w:eastAsia="仿宋_GB2312" w:cs="仿宋_GB2312"/>
                <w:bCs/>
                <w:kern w:val="0"/>
                <w:szCs w:val="21"/>
              </w:rPr>
            </w:pPr>
            <w:r>
              <w:rPr>
                <w:rFonts w:hint="eastAsia" w:ascii="仿宋_GB2312" w:hAnsi="仿宋_GB2312" w:eastAsia="仿宋_GB2312" w:cs="仿宋_GB2312"/>
                <w:bCs/>
                <w:kern w:val="0"/>
                <w:szCs w:val="21"/>
              </w:rPr>
              <w:t>1. 社会性认同（业主、行业协会、政府部门），及公众的参度高，产生较大正面社会反响，对区域建筑文化提升有深远影响；</w:t>
            </w:r>
          </w:p>
          <w:p>
            <w:pPr>
              <w:snapToGrid w:val="0"/>
              <w:spacing w:line="300" w:lineRule="exact"/>
              <w:jc w:val="left"/>
              <w:textAlignment w:val="baseline"/>
              <w:rPr>
                <w:rFonts w:ascii="仿宋_GB2312" w:hAnsi="仿宋_GB2312" w:eastAsia="仿宋_GB2312" w:cs="仿宋_GB2312"/>
                <w:bCs/>
                <w:kern w:val="0"/>
                <w:sz w:val="20"/>
                <w:szCs w:val="21"/>
              </w:rPr>
            </w:pPr>
            <w:r>
              <w:rPr>
                <w:rFonts w:hint="eastAsia" w:ascii="仿宋_GB2312" w:hAnsi="仿宋_GB2312" w:eastAsia="仿宋_GB2312" w:cs="仿宋_GB2312"/>
                <w:bCs/>
                <w:kern w:val="0"/>
                <w:szCs w:val="21"/>
              </w:rPr>
              <w:t>2. 项目的文化价值产生较大社会影响力；对行业发展有重大的促进作用</w:t>
            </w:r>
          </w:p>
          <w:p>
            <w:pPr>
              <w:pStyle w:val="2"/>
              <w:snapToGrid w:val="0"/>
              <w:spacing w:after="0" w:line="300" w:lineRule="exact"/>
              <w:ind w:left="210" w:hanging="210" w:hangingChars="100"/>
              <w:jc w:val="left"/>
              <w:textAlignment w:val="baseline"/>
              <w:rPr>
                <w:rFonts w:ascii="仿宋_GB2312" w:hAnsi="仿宋_GB2312" w:eastAsia="仿宋_GB2312" w:cs="仿宋_GB2312"/>
                <w:bCs/>
                <w:kern w:val="0"/>
                <w:szCs w:val="21"/>
              </w:rPr>
            </w:pPr>
            <w:r>
              <w:rPr>
                <w:rFonts w:hint="eastAsia" w:ascii="仿宋_GB2312" w:hAnsi="仿宋_GB2312" w:eastAsia="仿宋_GB2312" w:cs="仿宋_GB2312"/>
                <w:bCs/>
                <w:kern w:val="0"/>
                <w:szCs w:val="21"/>
              </w:rPr>
              <w:t>3. 绿色、环保设计理念先进，项目全生命周期均带来良好环境效益；</w:t>
            </w:r>
          </w:p>
          <w:p>
            <w:pPr>
              <w:pStyle w:val="2"/>
              <w:snapToGrid w:val="0"/>
              <w:spacing w:after="0" w:line="300" w:lineRule="exact"/>
              <w:ind w:left="210" w:hanging="210" w:hangingChars="100"/>
              <w:jc w:val="left"/>
              <w:textAlignment w:val="baseline"/>
              <w:rPr>
                <w:rFonts w:ascii="仿宋_GB2312" w:hAnsi="仿宋_GB2312" w:eastAsia="仿宋_GB2312" w:cs="仿宋_GB2312"/>
                <w:bCs/>
                <w:kern w:val="0"/>
                <w:szCs w:val="21"/>
              </w:rPr>
            </w:pPr>
            <w:r>
              <w:rPr>
                <w:rFonts w:hint="eastAsia" w:ascii="仿宋_GB2312" w:hAnsi="仿宋_GB2312" w:eastAsia="仿宋_GB2312" w:cs="仿宋_GB2312"/>
                <w:bCs/>
                <w:kern w:val="0"/>
                <w:szCs w:val="21"/>
              </w:rPr>
              <w:t>4．对城市风貌的保护、生态文明建设、文脉传承等方面的推动作用。对基地、区域环境品质起到提升作用</w:t>
            </w:r>
          </w:p>
          <w:p>
            <w:pPr>
              <w:pStyle w:val="2"/>
              <w:snapToGrid w:val="0"/>
              <w:spacing w:after="0" w:line="300" w:lineRule="exact"/>
              <w:ind w:left="210" w:hanging="210" w:hangingChars="100"/>
              <w:jc w:val="left"/>
              <w:textAlignment w:val="baseline"/>
              <w:rPr>
                <w:rFonts w:ascii="仿宋_GB2312" w:hAnsi="仿宋_GB2312" w:eastAsia="仿宋_GB2312" w:cs="仿宋_GB2312"/>
                <w:bCs/>
                <w:kern w:val="0"/>
                <w:szCs w:val="21"/>
              </w:rPr>
            </w:pPr>
            <w:r>
              <w:rPr>
                <w:rFonts w:hint="eastAsia" w:ascii="仿宋_GB2312" w:hAnsi="仿宋_GB2312" w:eastAsia="仿宋_GB2312" w:cs="仿宋_GB2312"/>
                <w:bCs/>
                <w:kern w:val="0"/>
                <w:szCs w:val="21"/>
              </w:rPr>
              <w:t>5.经济性控制良好。</w:t>
            </w:r>
          </w:p>
        </w:tc>
        <w:tc>
          <w:tcPr>
            <w:tcW w:w="504" w:type="pct"/>
            <w:shd w:val="clear" w:color="auto" w:fill="auto"/>
            <w:vAlign w:val="center"/>
          </w:tcPr>
          <w:p>
            <w:pPr>
              <w:snapToGrid w:val="0"/>
              <w:spacing w:line="30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30-26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9" w:hRule="atLeast"/>
          <w:jc w:val="center"/>
        </w:trPr>
        <w:tc>
          <w:tcPr>
            <w:tcW w:w="585" w:type="pct"/>
            <w:vMerge w:val="continue"/>
            <w:shd w:val="clear" w:color="auto" w:fill="auto"/>
            <w:vAlign w:val="center"/>
          </w:tcPr>
          <w:p>
            <w:pPr>
              <w:widowControl/>
              <w:snapToGrid w:val="0"/>
              <w:spacing w:line="300" w:lineRule="exact"/>
              <w:jc w:val="center"/>
              <w:textAlignment w:val="baseline"/>
              <w:rPr>
                <w:rFonts w:ascii="仿宋_GB2312" w:hAnsi="仿宋_GB2312" w:eastAsia="仿宋_GB2312" w:cs="仿宋_GB2312"/>
                <w:bCs/>
                <w:sz w:val="20"/>
                <w:szCs w:val="21"/>
              </w:rPr>
            </w:pPr>
          </w:p>
        </w:tc>
        <w:tc>
          <w:tcPr>
            <w:tcW w:w="609" w:type="pct"/>
            <w:shd w:val="clear" w:color="auto" w:fill="auto"/>
            <w:vAlign w:val="center"/>
          </w:tcPr>
          <w:p>
            <w:pPr>
              <w:snapToGrid w:val="0"/>
              <w:spacing w:line="30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很大效益</w:t>
            </w:r>
          </w:p>
        </w:tc>
        <w:tc>
          <w:tcPr>
            <w:tcW w:w="3303" w:type="pct"/>
            <w:vMerge w:val="continue"/>
            <w:shd w:val="clear" w:color="auto" w:fill="auto"/>
            <w:vAlign w:val="center"/>
          </w:tcPr>
          <w:p>
            <w:pPr>
              <w:snapToGrid w:val="0"/>
              <w:spacing w:line="300" w:lineRule="exact"/>
              <w:ind w:firstLine="225" w:firstLineChars="113"/>
              <w:textAlignment w:val="baseline"/>
              <w:rPr>
                <w:rFonts w:ascii="仿宋_GB2312" w:hAnsi="仿宋_GB2312" w:eastAsia="仿宋_GB2312" w:cs="仿宋_GB2312"/>
                <w:bCs/>
                <w:sz w:val="20"/>
                <w:szCs w:val="21"/>
              </w:rPr>
            </w:pPr>
          </w:p>
        </w:tc>
        <w:tc>
          <w:tcPr>
            <w:tcW w:w="504" w:type="pct"/>
            <w:shd w:val="clear" w:color="auto" w:fill="auto"/>
            <w:vAlign w:val="center"/>
          </w:tcPr>
          <w:p>
            <w:pPr>
              <w:snapToGrid w:val="0"/>
              <w:spacing w:line="30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25-21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5" w:hRule="atLeast"/>
          <w:jc w:val="center"/>
        </w:trPr>
        <w:tc>
          <w:tcPr>
            <w:tcW w:w="585" w:type="pct"/>
            <w:vMerge w:val="continue"/>
            <w:shd w:val="clear" w:color="auto" w:fill="auto"/>
            <w:vAlign w:val="center"/>
          </w:tcPr>
          <w:p>
            <w:pPr>
              <w:widowControl/>
              <w:snapToGrid w:val="0"/>
              <w:spacing w:line="300" w:lineRule="exact"/>
              <w:jc w:val="center"/>
              <w:textAlignment w:val="baseline"/>
              <w:rPr>
                <w:rFonts w:ascii="仿宋_GB2312" w:hAnsi="仿宋_GB2312" w:eastAsia="仿宋_GB2312" w:cs="仿宋_GB2312"/>
                <w:bCs/>
                <w:sz w:val="20"/>
                <w:szCs w:val="21"/>
              </w:rPr>
            </w:pPr>
          </w:p>
        </w:tc>
        <w:tc>
          <w:tcPr>
            <w:tcW w:w="609" w:type="pct"/>
            <w:shd w:val="clear" w:color="auto" w:fill="auto"/>
            <w:vAlign w:val="center"/>
          </w:tcPr>
          <w:p>
            <w:pPr>
              <w:snapToGrid w:val="0"/>
              <w:spacing w:line="30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较大效益</w:t>
            </w:r>
          </w:p>
        </w:tc>
        <w:tc>
          <w:tcPr>
            <w:tcW w:w="3303" w:type="pct"/>
            <w:vMerge w:val="continue"/>
            <w:shd w:val="clear" w:color="auto" w:fill="auto"/>
            <w:vAlign w:val="center"/>
          </w:tcPr>
          <w:p>
            <w:pPr>
              <w:snapToGrid w:val="0"/>
              <w:spacing w:line="300" w:lineRule="exact"/>
              <w:ind w:firstLine="225" w:firstLineChars="113"/>
              <w:textAlignment w:val="baseline"/>
              <w:rPr>
                <w:rFonts w:ascii="仿宋_GB2312" w:hAnsi="仿宋_GB2312" w:eastAsia="仿宋_GB2312" w:cs="仿宋_GB2312"/>
                <w:bCs/>
                <w:sz w:val="20"/>
                <w:szCs w:val="21"/>
              </w:rPr>
            </w:pPr>
          </w:p>
        </w:tc>
        <w:tc>
          <w:tcPr>
            <w:tcW w:w="504" w:type="pct"/>
            <w:shd w:val="clear" w:color="auto" w:fill="auto"/>
            <w:vAlign w:val="center"/>
          </w:tcPr>
          <w:p>
            <w:pPr>
              <w:snapToGrid w:val="0"/>
              <w:spacing w:line="30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7" w:hRule="atLeast"/>
          <w:jc w:val="center"/>
        </w:trPr>
        <w:tc>
          <w:tcPr>
            <w:tcW w:w="585" w:type="pct"/>
            <w:vMerge w:val="continue"/>
            <w:shd w:val="clear" w:color="auto" w:fill="auto"/>
            <w:vAlign w:val="center"/>
          </w:tcPr>
          <w:p>
            <w:pPr>
              <w:widowControl/>
              <w:snapToGrid w:val="0"/>
              <w:spacing w:line="300" w:lineRule="exact"/>
              <w:jc w:val="center"/>
              <w:textAlignment w:val="baseline"/>
              <w:rPr>
                <w:rFonts w:ascii="仿宋_GB2312" w:hAnsi="仿宋_GB2312" w:eastAsia="仿宋_GB2312" w:cs="仿宋_GB2312"/>
                <w:bCs/>
                <w:sz w:val="20"/>
                <w:szCs w:val="21"/>
              </w:rPr>
            </w:pPr>
          </w:p>
        </w:tc>
        <w:tc>
          <w:tcPr>
            <w:tcW w:w="609" w:type="pct"/>
            <w:shd w:val="clear" w:color="auto" w:fill="auto"/>
            <w:vAlign w:val="center"/>
          </w:tcPr>
          <w:p>
            <w:pPr>
              <w:snapToGrid w:val="0"/>
              <w:spacing w:line="30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中等效益</w:t>
            </w:r>
          </w:p>
        </w:tc>
        <w:tc>
          <w:tcPr>
            <w:tcW w:w="3303" w:type="pct"/>
            <w:vMerge w:val="continue"/>
            <w:shd w:val="clear" w:color="auto" w:fill="auto"/>
            <w:vAlign w:val="center"/>
          </w:tcPr>
          <w:p>
            <w:pPr>
              <w:snapToGrid w:val="0"/>
              <w:spacing w:line="300" w:lineRule="exact"/>
              <w:ind w:firstLine="225" w:firstLineChars="113"/>
              <w:textAlignment w:val="baseline"/>
              <w:rPr>
                <w:rFonts w:ascii="仿宋_GB2312" w:hAnsi="仿宋_GB2312" w:eastAsia="仿宋_GB2312" w:cs="仿宋_GB2312"/>
                <w:bCs/>
                <w:sz w:val="20"/>
                <w:szCs w:val="21"/>
              </w:rPr>
            </w:pPr>
          </w:p>
        </w:tc>
        <w:tc>
          <w:tcPr>
            <w:tcW w:w="504" w:type="pct"/>
            <w:shd w:val="clear" w:color="auto" w:fill="auto"/>
            <w:vAlign w:val="center"/>
          </w:tcPr>
          <w:p>
            <w:pPr>
              <w:snapToGrid w:val="0"/>
              <w:spacing w:line="30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5" w:hRule="atLeast"/>
          <w:jc w:val="center"/>
        </w:trPr>
        <w:tc>
          <w:tcPr>
            <w:tcW w:w="585" w:type="pct"/>
            <w:vMerge w:val="restart"/>
            <w:shd w:val="clear" w:color="auto" w:fill="auto"/>
            <w:vAlign w:val="center"/>
          </w:tcPr>
          <w:p>
            <w:pPr>
              <w:snapToGrid w:val="0"/>
              <w:spacing w:line="30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对创作及技术进步的促进作用</w:t>
            </w:r>
          </w:p>
        </w:tc>
        <w:tc>
          <w:tcPr>
            <w:tcW w:w="609" w:type="pct"/>
            <w:shd w:val="clear" w:color="auto" w:fill="auto"/>
            <w:vAlign w:val="center"/>
          </w:tcPr>
          <w:p>
            <w:pPr>
              <w:snapToGrid w:val="0"/>
              <w:spacing w:line="30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特别显著</w:t>
            </w:r>
          </w:p>
        </w:tc>
        <w:tc>
          <w:tcPr>
            <w:tcW w:w="3303" w:type="pct"/>
            <w:vMerge w:val="restart"/>
            <w:shd w:val="clear" w:color="auto" w:fill="auto"/>
            <w:vAlign w:val="center"/>
          </w:tcPr>
          <w:p>
            <w:pPr>
              <w:pStyle w:val="2"/>
              <w:numPr>
                <w:ilvl w:val="0"/>
                <w:numId w:val="1"/>
              </w:numPr>
              <w:snapToGrid w:val="0"/>
              <w:spacing w:line="300" w:lineRule="exact"/>
              <w:textAlignment w:val="baseline"/>
              <w:rPr>
                <w:rFonts w:ascii="仿宋_GB2312" w:hAnsi="仿宋_GB2312" w:eastAsia="仿宋_GB2312" w:cs="仿宋_GB2312"/>
                <w:bCs/>
                <w:szCs w:val="21"/>
              </w:rPr>
            </w:pPr>
            <w:r>
              <w:rPr>
                <w:rFonts w:hint="eastAsia" w:ascii="仿宋_GB2312" w:hAnsi="仿宋_GB2312" w:eastAsia="仿宋_GB2312" w:cs="仿宋_GB2312"/>
                <w:bCs/>
                <w:szCs w:val="21"/>
              </w:rPr>
              <w:t>创新性的采用了新的创意和理念，形成了样板工程，对行业同类项目具有引领作用；</w:t>
            </w:r>
          </w:p>
          <w:p>
            <w:pPr>
              <w:pStyle w:val="2"/>
              <w:numPr>
                <w:ilvl w:val="0"/>
                <w:numId w:val="1"/>
              </w:numPr>
              <w:snapToGrid w:val="0"/>
              <w:spacing w:line="300" w:lineRule="exact"/>
              <w:textAlignment w:val="baseline"/>
              <w:rPr>
                <w:rFonts w:ascii="仿宋_GB2312" w:hAnsi="仿宋_GB2312" w:eastAsia="仿宋_GB2312" w:cs="仿宋_GB2312"/>
                <w:bCs/>
                <w:szCs w:val="21"/>
              </w:rPr>
            </w:pPr>
            <w:r>
              <w:rPr>
                <w:rFonts w:ascii="仿宋_GB2312" w:hAnsi="仿宋_GB2312" w:eastAsia="仿宋_GB2312" w:cs="仿宋_GB2312"/>
                <w:bCs/>
                <w:szCs w:val="21"/>
              </w:rPr>
              <w:t>采用适宜的绿色生态或碳减排技术</w:t>
            </w:r>
            <w:r>
              <w:rPr>
                <w:rFonts w:hint="eastAsia" w:ascii="仿宋_GB2312" w:hAnsi="仿宋_GB2312" w:eastAsia="仿宋_GB2312" w:cs="仿宋_GB2312"/>
                <w:bCs/>
                <w:szCs w:val="21"/>
              </w:rPr>
              <w:t>,实现节能环保</w:t>
            </w:r>
            <w:r>
              <w:rPr>
                <w:rFonts w:hint="eastAsia" w:ascii="仿宋_GB2312" w:hAnsi="仿宋_GB2312" w:eastAsia="仿宋_GB2312" w:cs="仿宋_GB2312"/>
                <w:bCs/>
                <w:kern w:val="0"/>
                <w:szCs w:val="21"/>
              </w:rPr>
              <w:t>、</w:t>
            </w:r>
            <w:r>
              <w:rPr>
                <w:rFonts w:hint="eastAsia" w:ascii="仿宋_GB2312" w:hAnsi="仿宋_GB2312" w:eastAsia="仿宋_GB2312" w:cs="仿宋_GB2312"/>
                <w:bCs/>
                <w:szCs w:val="21"/>
              </w:rPr>
              <w:t>生态修复；</w:t>
            </w:r>
          </w:p>
          <w:p>
            <w:pPr>
              <w:pStyle w:val="2"/>
              <w:numPr>
                <w:ilvl w:val="0"/>
                <w:numId w:val="1"/>
              </w:numPr>
              <w:snapToGrid w:val="0"/>
              <w:spacing w:line="300" w:lineRule="exact"/>
              <w:textAlignment w:val="baseline"/>
            </w:pPr>
            <w:r>
              <w:rPr>
                <w:rFonts w:hint="eastAsia" w:ascii="仿宋_GB2312" w:hAnsi="仿宋_GB2312" w:eastAsia="仿宋_GB2312" w:cs="仿宋_GB2312"/>
                <w:bCs/>
                <w:szCs w:val="21"/>
              </w:rPr>
              <w:t>对新材料</w:t>
            </w:r>
            <w:r>
              <w:rPr>
                <w:rFonts w:hint="eastAsia" w:ascii="仿宋_GB2312" w:hAnsi="仿宋_GB2312" w:eastAsia="仿宋_GB2312" w:cs="仿宋_GB2312"/>
                <w:bCs/>
                <w:kern w:val="0"/>
                <w:szCs w:val="21"/>
              </w:rPr>
              <w:t>、</w:t>
            </w:r>
            <w:r>
              <w:rPr>
                <w:rFonts w:hint="eastAsia" w:ascii="仿宋_GB2312" w:hAnsi="仿宋_GB2312" w:eastAsia="仿宋_GB2312" w:cs="仿宋_GB2312"/>
                <w:bCs/>
                <w:szCs w:val="21"/>
              </w:rPr>
              <w:t>新工艺、新技术的应用及创新有积极的尝试实践；</w:t>
            </w:r>
          </w:p>
          <w:p>
            <w:pPr>
              <w:pStyle w:val="2"/>
              <w:numPr>
                <w:ilvl w:val="0"/>
                <w:numId w:val="1"/>
              </w:numPr>
              <w:snapToGrid w:val="0"/>
              <w:spacing w:line="300" w:lineRule="exact"/>
              <w:textAlignment w:val="baseline"/>
            </w:pPr>
            <w:r>
              <w:rPr>
                <w:rFonts w:hint="eastAsia" w:ascii="仿宋_GB2312" w:hAnsi="仿宋_GB2312" w:eastAsia="仿宋_GB2312" w:cs="仿宋_GB2312"/>
                <w:bCs/>
                <w:szCs w:val="21"/>
              </w:rPr>
              <w:t>有相关提升建筑品质的专项设计及创新技术运用。</w:t>
            </w:r>
          </w:p>
        </w:tc>
        <w:tc>
          <w:tcPr>
            <w:tcW w:w="504" w:type="pct"/>
            <w:shd w:val="clear" w:color="auto" w:fill="auto"/>
            <w:vAlign w:val="center"/>
          </w:tcPr>
          <w:p>
            <w:pPr>
              <w:snapToGrid w:val="0"/>
              <w:spacing w:line="30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9" w:hRule="atLeast"/>
          <w:jc w:val="center"/>
        </w:trPr>
        <w:tc>
          <w:tcPr>
            <w:tcW w:w="585" w:type="pct"/>
            <w:vMerge w:val="continue"/>
            <w:shd w:val="clear" w:color="auto" w:fill="auto"/>
            <w:vAlign w:val="center"/>
          </w:tcPr>
          <w:p>
            <w:pPr>
              <w:widowControl/>
              <w:snapToGrid w:val="0"/>
              <w:spacing w:line="300" w:lineRule="exact"/>
              <w:jc w:val="center"/>
              <w:textAlignment w:val="baseline"/>
              <w:rPr>
                <w:rFonts w:ascii="仿宋_GB2312" w:hAnsi="仿宋_GB2312" w:eastAsia="仿宋_GB2312" w:cs="仿宋_GB2312"/>
                <w:bCs/>
                <w:sz w:val="20"/>
                <w:szCs w:val="21"/>
              </w:rPr>
            </w:pPr>
          </w:p>
        </w:tc>
        <w:tc>
          <w:tcPr>
            <w:tcW w:w="609" w:type="pct"/>
            <w:shd w:val="clear" w:color="auto" w:fill="auto"/>
            <w:vAlign w:val="center"/>
          </w:tcPr>
          <w:p>
            <w:pPr>
              <w:snapToGrid w:val="0"/>
              <w:spacing w:line="30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显著</w:t>
            </w:r>
          </w:p>
        </w:tc>
        <w:tc>
          <w:tcPr>
            <w:tcW w:w="3303" w:type="pct"/>
            <w:vMerge w:val="continue"/>
            <w:shd w:val="clear" w:color="auto" w:fill="auto"/>
            <w:vAlign w:val="center"/>
          </w:tcPr>
          <w:p>
            <w:pPr>
              <w:snapToGrid w:val="0"/>
              <w:spacing w:line="300" w:lineRule="exact"/>
              <w:ind w:firstLine="225" w:firstLineChars="113"/>
              <w:jc w:val="center"/>
              <w:textAlignment w:val="baseline"/>
              <w:rPr>
                <w:rFonts w:ascii="仿宋_GB2312" w:hAnsi="仿宋_GB2312" w:eastAsia="仿宋_GB2312" w:cs="仿宋_GB2312"/>
                <w:bCs/>
                <w:sz w:val="20"/>
                <w:szCs w:val="21"/>
              </w:rPr>
            </w:pPr>
          </w:p>
        </w:tc>
        <w:tc>
          <w:tcPr>
            <w:tcW w:w="504" w:type="pct"/>
            <w:shd w:val="clear" w:color="auto" w:fill="auto"/>
            <w:vAlign w:val="center"/>
          </w:tcPr>
          <w:p>
            <w:pPr>
              <w:snapToGrid w:val="0"/>
              <w:spacing w:line="30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15-11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1" w:hRule="atLeast"/>
          <w:jc w:val="center"/>
        </w:trPr>
        <w:tc>
          <w:tcPr>
            <w:tcW w:w="585" w:type="pct"/>
            <w:vMerge w:val="continue"/>
            <w:shd w:val="clear" w:color="auto" w:fill="auto"/>
            <w:vAlign w:val="center"/>
          </w:tcPr>
          <w:p>
            <w:pPr>
              <w:widowControl/>
              <w:snapToGrid w:val="0"/>
              <w:spacing w:line="300" w:lineRule="exact"/>
              <w:jc w:val="center"/>
              <w:textAlignment w:val="baseline"/>
              <w:rPr>
                <w:rFonts w:ascii="仿宋_GB2312" w:hAnsi="仿宋_GB2312" w:eastAsia="仿宋_GB2312" w:cs="仿宋_GB2312"/>
                <w:bCs/>
                <w:sz w:val="20"/>
                <w:szCs w:val="21"/>
              </w:rPr>
            </w:pPr>
          </w:p>
        </w:tc>
        <w:tc>
          <w:tcPr>
            <w:tcW w:w="609" w:type="pct"/>
            <w:shd w:val="clear" w:color="auto" w:fill="auto"/>
            <w:vAlign w:val="center"/>
          </w:tcPr>
          <w:p>
            <w:pPr>
              <w:snapToGrid w:val="0"/>
              <w:spacing w:line="30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较显著</w:t>
            </w:r>
          </w:p>
        </w:tc>
        <w:tc>
          <w:tcPr>
            <w:tcW w:w="3303" w:type="pct"/>
            <w:vMerge w:val="continue"/>
            <w:shd w:val="clear" w:color="auto" w:fill="auto"/>
            <w:vAlign w:val="center"/>
          </w:tcPr>
          <w:p>
            <w:pPr>
              <w:snapToGrid w:val="0"/>
              <w:spacing w:line="300" w:lineRule="exact"/>
              <w:ind w:firstLine="225" w:firstLineChars="113"/>
              <w:jc w:val="center"/>
              <w:textAlignment w:val="baseline"/>
              <w:rPr>
                <w:rFonts w:ascii="仿宋_GB2312" w:hAnsi="仿宋_GB2312" w:eastAsia="仿宋_GB2312" w:cs="仿宋_GB2312"/>
                <w:bCs/>
                <w:sz w:val="20"/>
                <w:szCs w:val="21"/>
              </w:rPr>
            </w:pPr>
          </w:p>
        </w:tc>
        <w:tc>
          <w:tcPr>
            <w:tcW w:w="504" w:type="pct"/>
            <w:shd w:val="clear" w:color="auto" w:fill="auto"/>
            <w:vAlign w:val="center"/>
          </w:tcPr>
          <w:p>
            <w:pPr>
              <w:snapToGrid w:val="0"/>
              <w:spacing w:line="30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10-6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585" w:type="pct"/>
            <w:vMerge w:val="continue"/>
            <w:shd w:val="clear" w:color="auto" w:fill="auto"/>
            <w:vAlign w:val="center"/>
          </w:tcPr>
          <w:p>
            <w:pPr>
              <w:widowControl/>
              <w:snapToGrid w:val="0"/>
              <w:spacing w:line="320" w:lineRule="exact"/>
              <w:jc w:val="center"/>
              <w:textAlignment w:val="baseline"/>
              <w:rPr>
                <w:rFonts w:ascii="仿宋_GB2312" w:hAnsi="仿宋_GB2312" w:eastAsia="仿宋_GB2312" w:cs="仿宋_GB2312"/>
                <w:bCs/>
                <w:sz w:val="20"/>
                <w:szCs w:val="21"/>
              </w:rPr>
            </w:pPr>
          </w:p>
        </w:tc>
        <w:tc>
          <w:tcPr>
            <w:tcW w:w="609" w:type="pct"/>
            <w:shd w:val="clear" w:color="auto" w:fill="auto"/>
            <w:vAlign w:val="center"/>
          </w:tcPr>
          <w:p>
            <w:pPr>
              <w:snapToGrid w:val="0"/>
              <w:spacing w:line="320" w:lineRule="exact"/>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中等</w:t>
            </w:r>
          </w:p>
        </w:tc>
        <w:tc>
          <w:tcPr>
            <w:tcW w:w="3303" w:type="pct"/>
            <w:vMerge w:val="continue"/>
            <w:shd w:val="clear" w:color="auto" w:fill="auto"/>
            <w:vAlign w:val="center"/>
          </w:tcPr>
          <w:p>
            <w:pPr>
              <w:snapToGrid w:val="0"/>
              <w:spacing w:line="320" w:lineRule="exact"/>
              <w:ind w:firstLine="225" w:firstLineChars="113"/>
              <w:jc w:val="center"/>
              <w:textAlignment w:val="baseline"/>
              <w:rPr>
                <w:rFonts w:ascii="仿宋_GB2312" w:hAnsi="仿宋_GB2312" w:eastAsia="仿宋_GB2312" w:cs="仿宋_GB2312"/>
                <w:bCs/>
                <w:sz w:val="20"/>
                <w:szCs w:val="21"/>
              </w:rPr>
            </w:pPr>
          </w:p>
        </w:tc>
        <w:tc>
          <w:tcPr>
            <w:tcW w:w="504" w:type="pct"/>
            <w:shd w:val="clear" w:color="auto" w:fill="auto"/>
            <w:vAlign w:val="center"/>
          </w:tcPr>
          <w:p>
            <w:pPr>
              <w:snapToGrid w:val="0"/>
              <w:spacing w:line="320" w:lineRule="exact"/>
              <w:ind w:firstLine="25" w:firstLineChars="12"/>
              <w:jc w:val="center"/>
              <w:textAlignment w:val="baseline"/>
              <w:rPr>
                <w:rFonts w:ascii="仿宋_GB2312" w:hAnsi="仿宋_GB2312" w:eastAsia="仿宋_GB2312" w:cs="仿宋_GB2312"/>
                <w:bCs/>
                <w:sz w:val="20"/>
                <w:szCs w:val="21"/>
              </w:rPr>
            </w:pPr>
            <w:r>
              <w:rPr>
                <w:rFonts w:hint="eastAsia" w:ascii="仿宋_GB2312" w:hAnsi="仿宋_GB2312" w:eastAsia="仿宋_GB2312" w:cs="仿宋_GB2312"/>
                <w:bCs/>
                <w:szCs w:val="21"/>
              </w:rPr>
              <w:t>5-0</w:t>
            </w:r>
          </w:p>
        </w:tc>
      </w:tr>
    </w:tbl>
    <w:p>
      <w:pPr>
        <w:snapToGrid w:val="0"/>
        <w:spacing w:line="620" w:lineRule="exact"/>
        <w:ind w:firstLine="640" w:firstLineChars="200"/>
        <w:jc w:val="left"/>
        <w:textAlignment w:val="baseline"/>
        <w:rPr>
          <w:rFonts w:ascii="华文中宋" w:hAnsi="华文中宋" w:eastAsia="华文中宋" w:cs="华文中宋"/>
          <w:color w:val="000000"/>
          <w:sz w:val="32"/>
          <w:szCs w:val="32"/>
        </w:rPr>
      </w:pPr>
      <w:r>
        <w:rPr>
          <w:rFonts w:hint="eastAsia" w:ascii="华文中宋" w:hAnsi="华文中宋" w:eastAsia="华文中宋" w:cs="华文中宋"/>
          <w:color w:val="000000"/>
          <w:sz w:val="32"/>
          <w:szCs w:val="32"/>
        </w:rPr>
        <w:t>六、异议及其处理</w:t>
      </w:r>
      <w:bookmarkEnd w:id="37"/>
    </w:p>
    <w:p>
      <w:pPr>
        <w:snapToGrid w:val="0"/>
        <w:spacing w:before="156" w:after="156" w:line="620" w:lineRule="exact"/>
        <w:ind w:firstLine="643" w:firstLineChars="200"/>
        <w:jc w:val="left"/>
        <w:textAlignment w:val="baseline"/>
        <w:rPr>
          <w:rFonts w:ascii="仿宋" w:hAnsi="仿宋" w:eastAsia="仿宋" w:cs="仿宋"/>
          <w:b/>
          <w:color w:val="000000"/>
          <w:sz w:val="32"/>
          <w:szCs w:val="32"/>
        </w:rPr>
      </w:pPr>
      <w:r>
        <w:rPr>
          <w:rFonts w:hint="eastAsia" w:ascii="仿宋" w:hAnsi="仿宋" w:eastAsia="仿宋" w:cs="仿宋"/>
          <w:b/>
          <w:color w:val="000000"/>
          <w:sz w:val="32"/>
          <w:szCs w:val="32"/>
        </w:rPr>
        <w:t>（一）优秀勘察设计奖接受社会的监督，实行异议制度。任何单位或者个人对优秀勘察设计奖候选人、候选单位及其项目持有异议的，应当在优秀勘察设计奖评选结果公示之日起15个工作日内向评审机构监督小组提出，逾期且无正当理由的，不予受理。</w:t>
      </w:r>
    </w:p>
    <w:p>
      <w:pPr>
        <w:snapToGrid w:val="0"/>
        <w:spacing w:before="156" w:after="156" w:line="620" w:lineRule="exact"/>
        <w:ind w:firstLine="643" w:firstLineChars="200"/>
        <w:jc w:val="left"/>
        <w:textAlignment w:val="baseline"/>
        <w:rPr>
          <w:rFonts w:ascii="仿宋" w:hAnsi="仿宋" w:eastAsia="仿宋" w:cs="仿宋"/>
          <w:b/>
          <w:color w:val="000000"/>
          <w:sz w:val="32"/>
          <w:szCs w:val="32"/>
        </w:rPr>
      </w:pPr>
      <w:r>
        <w:rPr>
          <w:rFonts w:hint="eastAsia" w:ascii="仿宋" w:hAnsi="仿宋" w:eastAsia="仿宋" w:cs="仿宋"/>
          <w:b/>
          <w:color w:val="000000"/>
          <w:sz w:val="32"/>
          <w:szCs w:val="32"/>
        </w:rPr>
        <w:t>（二）提出异议的单位或者个人应当提供书面异议材料，并提供必要的证明文件。个人提出异议的，应当在异议材料上签署真实姓名，以单位名义提出异议的，应当加盖本单位公章。</w:t>
      </w:r>
    </w:p>
    <w:p>
      <w:pPr>
        <w:snapToGrid w:val="0"/>
        <w:spacing w:before="156" w:after="156" w:line="620" w:lineRule="exact"/>
        <w:ind w:firstLine="643" w:firstLineChars="200"/>
        <w:jc w:val="left"/>
        <w:textAlignment w:val="baseline"/>
        <w:rPr>
          <w:rFonts w:ascii="仿宋" w:hAnsi="仿宋" w:eastAsia="仿宋" w:cs="仿宋"/>
          <w:b/>
          <w:color w:val="000000"/>
          <w:sz w:val="32"/>
          <w:szCs w:val="32"/>
        </w:rPr>
      </w:pPr>
      <w:r>
        <w:rPr>
          <w:rFonts w:hint="eastAsia" w:ascii="仿宋" w:hAnsi="仿宋" w:eastAsia="仿宋" w:cs="仿宋"/>
          <w:b/>
          <w:color w:val="000000"/>
          <w:sz w:val="32"/>
          <w:szCs w:val="32"/>
        </w:rPr>
        <w:t>（三）申报单位、申报人及项目的完成人和完成单位对评审等级、人员排序的意见不属于异议范围。</w:t>
      </w:r>
    </w:p>
    <w:p>
      <w:pPr>
        <w:snapToGrid w:val="0"/>
        <w:spacing w:before="156" w:after="156" w:line="620" w:lineRule="exact"/>
        <w:ind w:firstLine="643" w:firstLineChars="200"/>
        <w:jc w:val="left"/>
        <w:textAlignment w:val="baseline"/>
        <w:rPr>
          <w:rFonts w:ascii="仿宋" w:hAnsi="仿宋" w:eastAsia="仿宋" w:cs="仿宋"/>
          <w:b/>
          <w:color w:val="000000"/>
          <w:sz w:val="32"/>
          <w:szCs w:val="32"/>
        </w:rPr>
      </w:pPr>
      <w:r>
        <w:rPr>
          <w:rFonts w:hint="eastAsia" w:ascii="仿宋" w:hAnsi="仿宋" w:eastAsia="仿宋" w:cs="仿宋"/>
          <w:b/>
          <w:color w:val="000000"/>
          <w:sz w:val="32"/>
          <w:szCs w:val="32"/>
        </w:rPr>
        <w:t>（四）评审机构接到异议材料后，应当对异议内容进行审查，如果异议内容属实，并能提供充分证据的应予受理。申报单位和申报人接到异议通知后，应当在规定的时间内核实异议材料，并将调查、核实情况报送审核。必要时，可以组织专家进行现场调查，提出处理意见，并将决定意见通知异议方和申报单位。</w:t>
      </w:r>
      <w:bookmarkStart w:id="38" w:name="_Toc6541"/>
    </w:p>
    <w:p>
      <w:pPr>
        <w:snapToGrid w:val="0"/>
        <w:spacing w:line="620" w:lineRule="exact"/>
        <w:ind w:firstLine="640" w:firstLineChars="200"/>
        <w:jc w:val="left"/>
        <w:textAlignment w:val="baseline"/>
        <w:rPr>
          <w:rFonts w:ascii="华文中宋" w:hAnsi="华文中宋" w:eastAsia="华文中宋" w:cs="华文中宋"/>
          <w:color w:val="000000"/>
          <w:sz w:val="32"/>
          <w:szCs w:val="32"/>
        </w:rPr>
      </w:pPr>
      <w:r>
        <w:rPr>
          <w:rFonts w:hint="eastAsia" w:ascii="华文中宋" w:hAnsi="华文中宋" w:eastAsia="华文中宋" w:cs="华文中宋"/>
          <w:color w:val="000000"/>
          <w:sz w:val="32"/>
          <w:szCs w:val="32"/>
        </w:rPr>
        <w:t>七、  授  奖</w:t>
      </w:r>
      <w:bookmarkEnd w:id="38"/>
    </w:p>
    <w:p>
      <w:pPr>
        <w:snapToGrid w:val="0"/>
        <w:spacing w:before="156" w:after="156" w:line="620" w:lineRule="exact"/>
        <w:ind w:firstLine="643" w:firstLineChars="200"/>
        <w:jc w:val="left"/>
        <w:textAlignment w:val="baseline"/>
        <w:rPr>
          <w:rFonts w:ascii="仿宋" w:hAnsi="仿宋" w:eastAsia="仿宋" w:cs="仿宋"/>
          <w:b/>
          <w:color w:val="000000"/>
          <w:sz w:val="32"/>
          <w:szCs w:val="32"/>
        </w:rPr>
      </w:pPr>
      <w:r>
        <w:rPr>
          <w:rFonts w:hint="eastAsia" w:ascii="仿宋" w:hAnsi="仿宋" w:eastAsia="仿宋" w:cs="仿宋"/>
          <w:b/>
          <w:color w:val="000000"/>
          <w:sz w:val="32"/>
          <w:szCs w:val="32"/>
        </w:rPr>
        <w:t>（一）对获得优秀勘察设计奖的项目，由评审机构向获奖单位颁发奖牌，单位和个人获奖证书在优秀勘察设计奖评选管理信息系统自行下载。</w:t>
      </w:r>
    </w:p>
    <w:p>
      <w:pPr>
        <w:snapToGrid w:val="0"/>
        <w:spacing w:before="156" w:after="156" w:line="620" w:lineRule="exact"/>
        <w:ind w:firstLine="643" w:firstLineChars="200"/>
        <w:jc w:val="left"/>
        <w:textAlignment w:val="baseline"/>
        <w:rPr>
          <w:rFonts w:ascii="仿宋" w:hAnsi="仿宋" w:eastAsia="仿宋" w:cs="仿宋"/>
          <w:b/>
          <w:color w:val="000000"/>
          <w:sz w:val="32"/>
          <w:szCs w:val="32"/>
        </w:rPr>
      </w:pPr>
      <w:r>
        <w:rPr>
          <w:rFonts w:hint="eastAsia" w:ascii="仿宋" w:hAnsi="仿宋" w:eastAsia="仿宋" w:cs="仿宋"/>
          <w:b/>
          <w:color w:val="000000"/>
          <w:sz w:val="32"/>
          <w:szCs w:val="32"/>
        </w:rPr>
        <w:t>（二）获奖证书自动生成二维码，便于查询及识别真伪。</w:t>
      </w:r>
    </w:p>
    <w:p>
      <w:pPr>
        <w:snapToGrid w:val="0"/>
        <w:spacing w:line="620" w:lineRule="exact"/>
        <w:ind w:firstLine="640" w:firstLineChars="200"/>
        <w:jc w:val="left"/>
        <w:textAlignment w:val="baseline"/>
        <w:rPr>
          <w:rFonts w:ascii="华文中宋" w:hAnsi="华文中宋" w:eastAsia="华文中宋" w:cs="华文中宋"/>
          <w:color w:val="000000"/>
          <w:sz w:val="32"/>
          <w:szCs w:val="32"/>
        </w:rPr>
      </w:pPr>
      <w:r>
        <w:rPr>
          <w:rFonts w:hint="eastAsia" w:ascii="华文中宋" w:hAnsi="华文中宋" w:eastAsia="华文中宋" w:cs="华文中宋"/>
          <w:color w:val="000000"/>
          <w:sz w:val="32"/>
          <w:szCs w:val="32"/>
        </w:rPr>
        <w:t>八、  推  荐</w:t>
      </w:r>
    </w:p>
    <w:p>
      <w:pPr>
        <w:snapToGrid w:val="0"/>
        <w:spacing w:before="156" w:after="156" w:line="620" w:lineRule="exact"/>
        <w:ind w:firstLine="643" w:firstLineChars="200"/>
        <w:jc w:val="left"/>
        <w:textAlignment w:val="baseline"/>
        <w:rPr>
          <w:rFonts w:ascii="仿宋" w:hAnsi="仿宋" w:eastAsia="仿宋" w:cs="仿宋"/>
          <w:b/>
          <w:color w:val="000000"/>
          <w:sz w:val="32"/>
          <w:szCs w:val="32"/>
        </w:rPr>
      </w:pPr>
      <w:r>
        <w:rPr>
          <w:rFonts w:hint="eastAsia" w:ascii="仿宋" w:hAnsi="仿宋" w:eastAsia="仿宋" w:cs="仿宋"/>
          <w:b/>
          <w:color w:val="000000"/>
          <w:sz w:val="32"/>
          <w:szCs w:val="32"/>
        </w:rPr>
        <w:t>（一）荣获省优秀勘察设计一等奖的项目，吉设协将根据评审组的意见择优推荐参加中国勘察设计协会行业优秀勘察设计奖的评选。</w:t>
      </w:r>
    </w:p>
    <w:p>
      <w:pPr>
        <w:snapToGrid w:val="0"/>
        <w:spacing w:before="156" w:after="156" w:line="620" w:lineRule="exact"/>
        <w:ind w:firstLine="643" w:firstLineChars="200"/>
        <w:jc w:val="left"/>
        <w:textAlignment w:val="baseline"/>
        <w:rPr>
          <w:rFonts w:ascii="仿宋" w:hAnsi="仿宋" w:eastAsia="仿宋" w:cs="仿宋"/>
          <w:b/>
          <w:color w:val="000000"/>
          <w:sz w:val="32"/>
          <w:szCs w:val="32"/>
        </w:rPr>
      </w:pPr>
      <w:r>
        <w:rPr>
          <w:rFonts w:hint="eastAsia" w:ascii="仿宋" w:hAnsi="仿宋" w:eastAsia="仿宋" w:cs="仿宋"/>
          <w:b/>
          <w:color w:val="000000"/>
          <w:sz w:val="32"/>
          <w:szCs w:val="32"/>
        </w:rPr>
        <w:t>（二）推荐获奖单位应按照中国勘察设计协会《评选办法》（中设协字【2021】52号）和优秀勘察设计奖评选信息管理系统关于各奖项申报材料说明的内容和形式要求，在规定时间内提交带有公章的推荐函及参评项目相关材的电子版。</w:t>
      </w:r>
    </w:p>
    <w:p>
      <w:pPr>
        <w:snapToGrid w:val="0"/>
        <w:spacing w:before="156" w:after="156" w:line="620" w:lineRule="exact"/>
        <w:ind w:firstLine="643" w:firstLineChars="200"/>
        <w:jc w:val="left"/>
        <w:textAlignment w:val="baseline"/>
        <w:rPr>
          <w:rFonts w:ascii="仿宋" w:hAnsi="仿宋" w:eastAsia="仿宋" w:cs="仿宋"/>
          <w:b/>
          <w:color w:val="000000"/>
          <w:sz w:val="32"/>
          <w:szCs w:val="32"/>
        </w:rPr>
      </w:pPr>
    </w:p>
    <w:p>
      <w:pPr>
        <w:snapToGrid w:val="0"/>
        <w:spacing w:before="156" w:after="156" w:line="600" w:lineRule="exact"/>
        <w:jc w:val="left"/>
        <w:textAlignment w:val="baseline"/>
        <w:rPr>
          <w:rFonts w:ascii="仿宋" w:hAnsi="仿宋" w:eastAsia="仿宋" w:cs="黑体"/>
          <w:color w:val="000000"/>
          <w:sz w:val="32"/>
          <w:szCs w:val="32"/>
        </w:rPr>
      </w:pPr>
    </w:p>
    <w:p>
      <w:pPr>
        <w:snapToGrid w:val="0"/>
        <w:spacing w:before="156" w:after="156" w:line="600" w:lineRule="exact"/>
        <w:jc w:val="left"/>
        <w:textAlignment w:val="baseline"/>
        <w:rPr>
          <w:rFonts w:ascii="仿宋" w:hAnsi="仿宋" w:eastAsia="仿宋" w:cs="黑体"/>
          <w:color w:val="000000"/>
          <w:sz w:val="32"/>
          <w:szCs w:val="32"/>
        </w:rPr>
      </w:pPr>
    </w:p>
    <w:p>
      <w:pPr>
        <w:snapToGrid w:val="0"/>
        <w:spacing w:before="156" w:after="156" w:line="600" w:lineRule="exact"/>
        <w:jc w:val="left"/>
        <w:textAlignment w:val="baseline"/>
        <w:rPr>
          <w:rFonts w:ascii="仿宋" w:hAnsi="仿宋" w:eastAsia="仿宋" w:cs="黑体"/>
          <w:color w:val="000000"/>
          <w:sz w:val="32"/>
          <w:szCs w:val="32"/>
        </w:rPr>
      </w:pPr>
    </w:p>
    <w:p>
      <w:pPr>
        <w:snapToGrid w:val="0"/>
        <w:spacing w:before="156" w:after="156" w:line="600" w:lineRule="exact"/>
        <w:jc w:val="left"/>
        <w:textAlignment w:val="baseline"/>
        <w:rPr>
          <w:rFonts w:ascii="仿宋" w:hAnsi="仿宋" w:eastAsia="仿宋" w:cs="黑体"/>
          <w:color w:val="000000"/>
          <w:sz w:val="32"/>
          <w:szCs w:val="32"/>
        </w:rPr>
      </w:pPr>
    </w:p>
    <w:p>
      <w:pPr>
        <w:snapToGrid w:val="0"/>
        <w:spacing w:before="156" w:after="156" w:line="600" w:lineRule="exact"/>
        <w:jc w:val="left"/>
        <w:textAlignment w:val="baseline"/>
        <w:rPr>
          <w:rFonts w:ascii="仿宋" w:hAnsi="仿宋" w:eastAsia="仿宋" w:cs="黑体"/>
          <w:color w:val="000000"/>
          <w:sz w:val="32"/>
          <w:szCs w:val="32"/>
        </w:rPr>
      </w:pPr>
    </w:p>
    <w:sectPr>
      <w:footerReference r:id="rId3" w:type="default"/>
      <w:pgSz w:w="11906" w:h="16838"/>
      <w:pgMar w:top="1701" w:right="1531" w:bottom="1418"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0000000000000000000"/>
    <w:charset w:val="86"/>
    <w:family w:val="modern"/>
    <w:pitch w:val="default"/>
    <w:sig w:usb0="00000000" w:usb1="00000000" w:usb2="00000010" w:usb3="00000000" w:csb0="00040000" w:csb1="00000000"/>
  </w:font>
  <w:font w:name="等线">
    <w:altName w:val="Arial Unicode MS"/>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9264" behindDoc="0" locked="0" layoutInCell="1" allowOverlap="1">
              <wp:simplePos x="0" y="0"/>
              <wp:positionH relativeFrom="margin">
                <wp:posOffset>5431155</wp:posOffset>
              </wp:positionH>
              <wp:positionV relativeFrom="paragraph">
                <wp:posOffset>-20320</wp:posOffset>
              </wp:positionV>
              <wp:extent cx="184785" cy="219710"/>
              <wp:effectExtent l="0" t="0" r="0" b="0"/>
              <wp:wrapNone/>
              <wp:docPr id="1" name="文本框 3"/>
              <wp:cNvGraphicFramePr/>
              <a:graphic xmlns:a="http://schemas.openxmlformats.org/drawingml/2006/main">
                <a:graphicData uri="http://schemas.microsoft.com/office/word/2010/wordprocessingShape">
                  <wps:wsp>
                    <wps:cNvSpPr txBox="1"/>
                    <wps:spPr>
                      <a:xfrm>
                        <a:off x="0" y="0"/>
                        <a:ext cx="184785" cy="219710"/>
                      </a:xfrm>
                      <a:prstGeom prst="rect">
                        <a:avLst/>
                      </a:prstGeom>
                      <a:noFill/>
                      <a:ln w="6350">
                        <a:noFill/>
                      </a:ln>
                    </wps:spPr>
                    <wps:txbx>
                      <w:txbxContent>
                        <w:p>
                          <w:pPr>
                            <w:pStyle w:val="6"/>
                            <w:rPr>
                              <w:rFonts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27</w:t>
                          </w:r>
                          <w:r>
                            <w:rPr>
                              <w:rFonts w:hint="eastAsia" w:ascii="宋体" w:hAnsi="宋体" w:eastAsia="宋体" w:cs="宋体"/>
                              <w:sz w:val="28"/>
                              <w:szCs w:val="28"/>
                            </w:rPr>
                            <w:fldChar w:fldCharType="end"/>
                          </w:r>
                        </w:p>
                      </w:txbxContent>
                    </wps:txbx>
                    <wps:bodyPr lIns="0" tIns="0" rIns="0" bIns="0" upright="1"/>
                  </wps:wsp>
                </a:graphicData>
              </a:graphic>
            </wp:anchor>
          </w:drawing>
        </mc:Choice>
        <mc:Fallback>
          <w:pict>
            <v:shape id="文本框 3" o:spid="_x0000_s1026" o:spt="202" type="#_x0000_t202" style="position:absolute;left:0pt;margin-left:427.65pt;margin-top:-1.6pt;height:17.3pt;width:14.55pt;mso-position-horizontal-relative:margin;z-index:251659264;mso-width-relative:page;mso-height-relative:page;" filled="f" stroked="f" coordsize="21600,21600" o:gfxdata="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FSTumfYAAAACQEAAA8AAAAAAAAAAQAgAAAAIgAAAGRycy9kb3ducmV2&#10;LnhtbFBLAQIUABQAAAAIAIdO4kCINS5lwwEAAHoDAAAOAAAAAAAAAAEAIAAAACcBAABkcnMvZTJv&#10;RG9jLnhtbFBLBQYAAAAABgAGAFkBAABcBQAAAAA=&#10;">
              <v:fill on="f" focussize="0,0"/>
              <v:stroke on="f" weight="0.5pt"/>
              <v:imagedata o:title=""/>
              <o:lock v:ext="edit" aspectratio="f"/>
              <v:textbox inset="0mm,0mm,0mm,0mm">
                <w:txbxContent>
                  <w:p>
                    <w:pPr>
                      <w:pStyle w:val="6"/>
                      <w:rPr>
                        <w:rFonts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27</w:t>
                    </w:r>
                    <w:r>
                      <w:rPr>
                        <w:rFonts w:hint="eastAsia" w:ascii="宋体" w:hAnsi="宋体" w:eastAsia="宋体" w:cs="宋体"/>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C3D2AE"/>
    <w:multiLevelType w:val="singleLevel"/>
    <w:tmpl w:val="96C3D2AE"/>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doNotCompress"/>
  <w:hdrShapeDefaults>
    <o:shapelayout v:ext="edit">
      <o:idmap v:ext="edit" data="3,4"/>
    </o:shapelayout>
  </w:hdrShapeDefaults>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46B1"/>
    <w:rsid w:val="00002044"/>
    <w:rsid w:val="00012AEF"/>
    <w:rsid w:val="00044C2C"/>
    <w:rsid w:val="00057296"/>
    <w:rsid w:val="00060F5C"/>
    <w:rsid w:val="00083304"/>
    <w:rsid w:val="00084897"/>
    <w:rsid w:val="00085DE2"/>
    <w:rsid w:val="00091D9B"/>
    <w:rsid w:val="00094B4B"/>
    <w:rsid w:val="0009637A"/>
    <w:rsid w:val="000A66D9"/>
    <w:rsid w:val="000D3CB8"/>
    <w:rsid w:val="000E18FE"/>
    <w:rsid w:val="000E5265"/>
    <w:rsid w:val="000F1217"/>
    <w:rsid w:val="000F141E"/>
    <w:rsid w:val="0010235A"/>
    <w:rsid w:val="00107581"/>
    <w:rsid w:val="00114CF9"/>
    <w:rsid w:val="00116DDD"/>
    <w:rsid w:val="00125457"/>
    <w:rsid w:val="00125B72"/>
    <w:rsid w:val="00132628"/>
    <w:rsid w:val="00165FDC"/>
    <w:rsid w:val="00170509"/>
    <w:rsid w:val="00171981"/>
    <w:rsid w:val="00172B90"/>
    <w:rsid w:val="00176C48"/>
    <w:rsid w:val="00176D67"/>
    <w:rsid w:val="00182106"/>
    <w:rsid w:val="0019018F"/>
    <w:rsid w:val="001A5BD8"/>
    <w:rsid w:val="001D182B"/>
    <w:rsid w:val="001E106F"/>
    <w:rsid w:val="001E163B"/>
    <w:rsid w:val="001F1D3B"/>
    <w:rsid w:val="001F2937"/>
    <w:rsid w:val="0020701F"/>
    <w:rsid w:val="002076CF"/>
    <w:rsid w:val="00213FA1"/>
    <w:rsid w:val="00226766"/>
    <w:rsid w:val="00234C18"/>
    <w:rsid w:val="00235775"/>
    <w:rsid w:val="002558C6"/>
    <w:rsid w:val="00256C50"/>
    <w:rsid w:val="00257F3E"/>
    <w:rsid w:val="0026492B"/>
    <w:rsid w:val="002661F4"/>
    <w:rsid w:val="00266479"/>
    <w:rsid w:val="00270392"/>
    <w:rsid w:val="002707DB"/>
    <w:rsid w:val="00271084"/>
    <w:rsid w:val="002A0AE9"/>
    <w:rsid w:val="002B0320"/>
    <w:rsid w:val="002B211B"/>
    <w:rsid w:val="002E2DF2"/>
    <w:rsid w:val="002E39A2"/>
    <w:rsid w:val="002F5313"/>
    <w:rsid w:val="002F7DBC"/>
    <w:rsid w:val="00306C42"/>
    <w:rsid w:val="00307D8D"/>
    <w:rsid w:val="0031144E"/>
    <w:rsid w:val="00315BAE"/>
    <w:rsid w:val="00322D83"/>
    <w:rsid w:val="003353ED"/>
    <w:rsid w:val="003359D9"/>
    <w:rsid w:val="0033629A"/>
    <w:rsid w:val="00346836"/>
    <w:rsid w:val="00350381"/>
    <w:rsid w:val="00352F31"/>
    <w:rsid w:val="003552B5"/>
    <w:rsid w:val="003556AE"/>
    <w:rsid w:val="0036014E"/>
    <w:rsid w:val="00362EC2"/>
    <w:rsid w:val="00367E60"/>
    <w:rsid w:val="00375FE5"/>
    <w:rsid w:val="0038678C"/>
    <w:rsid w:val="00396D49"/>
    <w:rsid w:val="003A15EB"/>
    <w:rsid w:val="003B24AB"/>
    <w:rsid w:val="003B440C"/>
    <w:rsid w:val="003D60E2"/>
    <w:rsid w:val="003E5B7A"/>
    <w:rsid w:val="003F2FB1"/>
    <w:rsid w:val="003F5A80"/>
    <w:rsid w:val="003F71F9"/>
    <w:rsid w:val="003F730B"/>
    <w:rsid w:val="0040297C"/>
    <w:rsid w:val="0040481B"/>
    <w:rsid w:val="00411BBA"/>
    <w:rsid w:val="004209C6"/>
    <w:rsid w:val="004226F6"/>
    <w:rsid w:val="00422DA7"/>
    <w:rsid w:val="004245FC"/>
    <w:rsid w:val="0043408D"/>
    <w:rsid w:val="00456056"/>
    <w:rsid w:val="00461E80"/>
    <w:rsid w:val="00464391"/>
    <w:rsid w:val="00466292"/>
    <w:rsid w:val="00467DFC"/>
    <w:rsid w:val="0047261F"/>
    <w:rsid w:val="00477DB9"/>
    <w:rsid w:val="004C1BC1"/>
    <w:rsid w:val="004C3DB6"/>
    <w:rsid w:val="004D0272"/>
    <w:rsid w:val="004E3D52"/>
    <w:rsid w:val="004E5310"/>
    <w:rsid w:val="004F2F2D"/>
    <w:rsid w:val="00502A20"/>
    <w:rsid w:val="00511030"/>
    <w:rsid w:val="005111C7"/>
    <w:rsid w:val="00555380"/>
    <w:rsid w:val="00566D0E"/>
    <w:rsid w:val="00571B6E"/>
    <w:rsid w:val="00573ECD"/>
    <w:rsid w:val="005742F9"/>
    <w:rsid w:val="0058610C"/>
    <w:rsid w:val="005914B4"/>
    <w:rsid w:val="005A7DDB"/>
    <w:rsid w:val="005B1E12"/>
    <w:rsid w:val="005B2FF6"/>
    <w:rsid w:val="005B73BF"/>
    <w:rsid w:val="005D3807"/>
    <w:rsid w:val="005E428F"/>
    <w:rsid w:val="00600EAC"/>
    <w:rsid w:val="0060413D"/>
    <w:rsid w:val="00622725"/>
    <w:rsid w:val="00624CBF"/>
    <w:rsid w:val="006251C8"/>
    <w:rsid w:val="006353E4"/>
    <w:rsid w:val="00645730"/>
    <w:rsid w:val="0066518E"/>
    <w:rsid w:val="00670175"/>
    <w:rsid w:val="0068530C"/>
    <w:rsid w:val="0069463C"/>
    <w:rsid w:val="00695134"/>
    <w:rsid w:val="006B0F9C"/>
    <w:rsid w:val="006B4693"/>
    <w:rsid w:val="006E3EBC"/>
    <w:rsid w:val="006F3961"/>
    <w:rsid w:val="00701456"/>
    <w:rsid w:val="00737EF4"/>
    <w:rsid w:val="007459DD"/>
    <w:rsid w:val="00781F52"/>
    <w:rsid w:val="007850B8"/>
    <w:rsid w:val="0078669A"/>
    <w:rsid w:val="007941A6"/>
    <w:rsid w:val="007B356D"/>
    <w:rsid w:val="007C6946"/>
    <w:rsid w:val="007D4A07"/>
    <w:rsid w:val="007D5A43"/>
    <w:rsid w:val="007D7A64"/>
    <w:rsid w:val="007E4F4E"/>
    <w:rsid w:val="007E677D"/>
    <w:rsid w:val="007E6A1B"/>
    <w:rsid w:val="007F2DC1"/>
    <w:rsid w:val="007F3B17"/>
    <w:rsid w:val="00825702"/>
    <w:rsid w:val="00826B1C"/>
    <w:rsid w:val="00827E9D"/>
    <w:rsid w:val="00842527"/>
    <w:rsid w:val="00842D62"/>
    <w:rsid w:val="008464D4"/>
    <w:rsid w:val="00851E67"/>
    <w:rsid w:val="00876479"/>
    <w:rsid w:val="00893013"/>
    <w:rsid w:val="008A0F9B"/>
    <w:rsid w:val="008A19D5"/>
    <w:rsid w:val="008A1BF3"/>
    <w:rsid w:val="008A2CDC"/>
    <w:rsid w:val="008A36EF"/>
    <w:rsid w:val="008A4CAA"/>
    <w:rsid w:val="008B20F2"/>
    <w:rsid w:val="008B37AA"/>
    <w:rsid w:val="008C2659"/>
    <w:rsid w:val="008C67F9"/>
    <w:rsid w:val="008D588F"/>
    <w:rsid w:val="008E1592"/>
    <w:rsid w:val="008E3D1D"/>
    <w:rsid w:val="008F069C"/>
    <w:rsid w:val="008F448B"/>
    <w:rsid w:val="009100B5"/>
    <w:rsid w:val="009113F4"/>
    <w:rsid w:val="00914DC1"/>
    <w:rsid w:val="00915D90"/>
    <w:rsid w:val="0092519F"/>
    <w:rsid w:val="00925611"/>
    <w:rsid w:val="00927C8E"/>
    <w:rsid w:val="009337D1"/>
    <w:rsid w:val="00960AD9"/>
    <w:rsid w:val="0096167C"/>
    <w:rsid w:val="00980174"/>
    <w:rsid w:val="00985537"/>
    <w:rsid w:val="00991188"/>
    <w:rsid w:val="0099173B"/>
    <w:rsid w:val="00992208"/>
    <w:rsid w:val="009964AB"/>
    <w:rsid w:val="009B2E13"/>
    <w:rsid w:val="009B519B"/>
    <w:rsid w:val="009B6184"/>
    <w:rsid w:val="009C31E1"/>
    <w:rsid w:val="009C4C3C"/>
    <w:rsid w:val="009C6D9F"/>
    <w:rsid w:val="00A00043"/>
    <w:rsid w:val="00A06E9F"/>
    <w:rsid w:val="00A1392C"/>
    <w:rsid w:val="00A2365A"/>
    <w:rsid w:val="00A26952"/>
    <w:rsid w:val="00A342D9"/>
    <w:rsid w:val="00A34D92"/>
    <w:rsid w:val="00A35D37"/>
    <w:rsid w:val="00A461AD"/>
    <w:rsid w:val="00A62F20"/>
    <w:rsid w:val="00A70769"/>
    <w:rsid w:val="00A71F84"/>
    <w:rsid w:val="00A92FB2"/>
    <w:rsid w:val="00AB5444"/>
    <w:rsid w:val="00AB6CC5"/>
    <w:rsid w:val="00AC54B5"/>
    <w:rsid w:val="00AD41AA"/>
    <w:rsid w:val="00AD505C"/>
    <w:rsid w:val="00AE7367"/>
    <w:rsid w:val="00B034F9"/>
    <w:rsid w:val="00B14541"/>
    <w:rsid w:val="00B22888"/>
    <w:rsid w:val="00B22EC8"/>
    <w:rsid w:val="00B55A55"/>
    <w:rsid w:val="00B55C21"/>
    <w:rsid w:val="00B73724"/>
    <w:rsid w:val="00B73A46"/>
    <w:rsid w:val="00B774BE"/>
    <w:rsid w:val="00B8062F"/>
    <w:rsid w:val="00B82A78"/>
    <w:rsid w:val="00B95E1B"/>
    <w:rsid w:val="00B975B8"/>
    <w:rsid w:val="00BB2A56"/>
    <w:rsid w:val="00BB42D9"/>
    <w:rsid w:val="00BC1BFE"/>
    <w:rsid w:val="00BD4F6D"/>
    <w:rsid w:val="00BD7C4E"/>
    <w:rsid w:val="00BE1835"/>
    <w:rsid w:val="00BE68C0"/>
    <w:rsid w:val="00BE7805"/>
    <w:rsid w:val="00BF100C"/>
    <w:rsid w:val="00BF6970"/>
    <w:rsid w:val="00C044FE"/>
    <w:rsid w:val="00C13475"/>
    <w:rsid w:val="00C3166E"/>
    <w:rsid w:val="00C364EA"/>
    <w:rsid w:val="00C6034B"/>
    <w:rsid w:val="00C75438"/>
    <w:rsid w:val="00C75513"/>
    <w:rsid w:val="00C833AF"/>
    <w:rsid w:val="00C9256A"/>
    <w:rsid w:val="00C97944"/>
    <w:rsid w:val="00CA6BDD"/>
    <w:rsid w:val="00CB0B3C"/>
    <w:rsid w:val="00CE29DD"/>
    <w:rsid w:val="00CE75EE"/>
    <w:rsid w:val="00D07678"/>
    <w:rsid w:val="00D10E2B"/>
    <w:rsid w:val="00D12057"/>
    <w:rsid w:val="00D27CAF"/>
    <w:rsid w:val="00D33C43"/>
    <w:rsid w:val="00D34CEC"/>
    <w:rsid w:val="00D4151A"/>
    <w:rsid w:val="00D41764"/>
    <w:rsid w:val="00D51998"/>
    <w:rsid w:val="00D56758"/>
    <w:rsid w:val="00D62BFB"/>
    <w:rsid w:val="00D665F6"/>
    <w:rsid w:val="00D75AAC"/>
    <w:rsid w:val="00D800B7"/>
    <w:rsid w:val="00D80B8B"/>
    <w:rsid w:val="00D9779A"/>
    <w:rsid w:val="00DA2E37"/>
    <w:rsid w:val="00DA4B24"/>
    <w:rsid w:val="00DB08DD"/>
    <w:rsid w:val="00DD3086"/>
    <w:rsid w:val="00DD612D"/>
    <w:rsid w:val="00DF1026"/>
    <w:rsid w:val="00DF4B3D"/>
    <w:rsid w:val="00E00328"/>
    <w:rsid w:val="00E112E7"/>
    <w:rsid w:val="00E13003"/>
    <w:rsid w:val="00E13762"/>
    <w:rsid w:val="00E246EA"/>
    <w:rsid w:val="00E47BCC"/>
    <w:rsid w:val="00E57613"/>
    <w:rsid w:val="00E8319E"/>
    <w:rsid w:val="00E913F4"/>
    <w:rsid w:val="00E96054"/>
    <w:rsid w:val="00EA10C4"/>
    <w:rsid w:val="00EB335D"/>
    <w:rsid w:val="00EC59C1"/>
    <w:rsid w:val="00EC6437"/>
    <w:rsid w:val="00ED4E31"/>
    <w:rsid w:val="00EE0C3B"/>
    <w:rsid w:val="00EF289A"/>
    <w:rsid w:val="00F03EE1"/>
    <w:rsid w:val="00F16544"/>
    <w:rsid w:val="00F234E5"/>
    <w:rsid w:val="00F31DEF"/>
    <w:rsid w:val="00F41CDE"/>
    <w:rsid w:val="00F4268F"/>
    <w:rsid w:val="00F7725B"/>
    <w:rsid w:val="00F8373A"/>
    <w:rsid w:val="00F855C7"/>
    <w:rsid w:val="00F93284"/>
    <w:rsid w:val="00FD0C88"/>
    <w:rsid w:val="00FD26EE"/>
    <w:rsid w:val="00FD4B90"/>
    <w:rsid w:val="00FD65B5"/>
    <w:rsid w:val="00FE319E"/>
    <w:rsid w:val="00FE7CDC"/>
    <w:rsid w:val="00FF4079"/>
    <w:rsid w:val="00FF46B1"/>
    <w:rsid w:val="01430AF4"/>
    <w:rsid w:val="01A51CC4"/>
    <w:rsid w:val="029A54A6"/>
    <w:rsid w:val="02A35849"/>
    <w:rsid w:val="039F00BB"/>
    <w:rsid w:val="03A544C2"/>
    <w:rsid w:val="06241395"/>
    <w:rsid w:val="06657A4F"/>
    <w:rsid w:val="06936B37"/>
    <w:rsid w:val="069534A5"/>
    <w:rsid w:val="06F62098"/>
    <w:rsid w:val="07A354B8"/>
    <w:rsid w:val="080452AC"/>
    <w:rsid w:val="093908F0"/>
    <w:rsid w:val="097C0B7C"/>
    <w:rsid w:val="09FB6D25"/>
    <w:rsid w:val="0A432FF4"/>
    <w:rsid w:val="0A7B3CC3"/>
    <w:rsid w:val="0B014F35"/>
    <w:rsid w:val="0B4E5185"/>
    <w:rsid w:val="0BA04A97"/>
    <w:rsid w:val="0C9C2B17"/>
    <w:rsid w:val="0D3D5CC9"/>
    <w:rsid w:val="0E85443A"/>
    <w:rsid w:val="0EB36656"/>
    <w:rsid w:val="0EFE627E"/>
    <w:rsid w:val="0F8E32E8"/>
    <w:rsid w:val="0F9B151B"/>
    <w:rsid w:val="0FE34D71"/>
    <w:rsid w:val="102B5378"/>
    <w:rsid w:val="1100176D"/>
    <w:rsid w:val="115C2342"/>
    <w:rsid w:val="120B2764"/>
    <w:rsid w:val="12A811B5"/>
    <w:rsid w:val="134F6C28"/>
    <w:rsid w:val="141E03DC"/>
    <w:rsid w:val="144374F5"/>
    <w:rsid w:val="150F56E5"/>
    <w:rsid w:val="178A02F5"/>
    <w:rsid w:val="18493333"/>
    <w:rsid w:val="189043E1"/>
    <w:rsid w:val="18E30D15"/>
    <w:rsid w:val="1927642F"/>
    <w:rsid w:val="19F4457B"/>
    <w:rsid w:val="1A302B61"/>
    <w:rsid w:val="1A4B14AE"/>
    <w:rsid w:val="1C166EB5"/>
    <w:rsid w:val="1C220DAC"/>
    <w:rsid w:val="1C300176"/>
    <w:rsid w:val="1C62671B"/>
    <w:rsid w:val="1D842B08"/>
    <w:rsid w:val="1E5B2E6B"/>
    <w:rsid w:val="1EE049F8"/>
    <w:rsid w:val="1F8D653D"/>
    <w:rsid w:val="23953165"/>
    <w:rsid w:val="23E51121"/>
    <w:rsid w:val="250638E3"/>
    <w:rsid w:val="269A2836"/>
    <w:rsid w:val="28840300"/>
    <w:rsid w:val="2A5126A6"/>
    <w:rsid w:val="2A735EBF"/>
    <w:rsid w:val="2A8425C4"/>
    <w:rsid w:val="2A8C530B"/>
    <w:rsid w:val="2D2E40B9"/>
    <w:rsid w:val="2E491AA5"/>
    <w:rsid w:val="30122259"/>
    <w:rsid w:val="302E4EE6"/>
    <w:rsid w:val="305561A8"/>
    <w:rsid w:val="3159563F"/>
    <w:rsid w:val="319260BA"/>
    <w:rsid w:val="331C4697"/>
    <w:rsid w:val="337D5170"/>
    <w:rsid w:val="33EB5008"/>
    <w:rsid w:val="3417552F"/>
    <w:rsid w:val="350D1B97"/>
    <w:rsid w:val="35576FAA"/>
    <w:rsid w:val="360C3E79"/>
    <w:rsid w:val="36B9379A"/>
    <w:rsid w:val="36D670D2"/>
    <w:rsid w:val="385B6A53"/>
    <w:rsid w:val="388304F9"/>
    <w:rsid w:val="39F64D72"/>
    <w:rsid w:val="3AC41F47"/>
    <w:rsid w:val="3AEA6BF3"/>
    <w:rsid w:val="3BAB5E8A"/>
    <w:rsid w:val="3BF93E22"/>
    <w:rsid w:val="3C366C59"/>
    <w:rsid w:val="3CFF6852"/>
    <w:rsid w:val="3D3E4F5C"/>
    <w:rsid w:val="3D4623D0"/>
    <w:rsid w:val="3E7B0AB4"/>
    <w:rsid w:val="3F7D3E62"/>
    <w:rsid w:val="44423D51"/>
    <w:rsid w:val="46DA643C"/>
    <w:rsid w:val="474C000A"/>
    <w:rsid w:val="4793448F"/>
    <w:rsid w:val="48A414B5"/>
    <w:rsid w:val="490D1A65"/>
    <w:rsid w:val="496A70F0"/>
    <w:rsid w:val="49874486"/>
    <w:rsid w:val="4B0F7FC0"/>
    <w:rsid w:val="4B7E5BC0"/>
    <w:rsid w:val="4D0A4715"/>
    <w:rsid w:val="4D43565E"/>
    <w:rsid w:val="4FB32723"/>
    <w:rsid w:val="4FE162F1"/>
    <w:rsid w:val="4FF15BB7"/>
    <w:rsid w:val="503F2148"/>
    <w:rsid w:val="50770B5B"/>
    <w:rsid w:val="52795DB6"/>
    <w:rsid w:val="52BA5FB7"/>
    <w:rsid w:val="533140F8"/>
    <w:rsid w:val="55712ED6"/>
    <w:rsid w:val="56342CB2"/>
    <w:rsid w:val="5636681A"/>
    <w:rsid w:val="56C43A23"/>
    <w:rsid w:val="57991226"/>
    <w:rsid w:val="57AA0E65"/>
    <w:rsid w:val="582F3A30"/>
    <w:rsid w:val="58D65F34"/>
    <w:rsid w:val="58DA4822"/>
    <w:rsid w:val="59384A7A"/>
    <w:rsid w:val="5941136F"/>
    <w:rsid w:val="5A012E75"/>
    <w:rsid w:val="5A8D5F0B"/>
    <w:rsid w:val="5AB83FA6"/>
    <w:rsid w:val="5B1B6BDE"/>
    <w:rsid w:val="5BB92DF8"/>
    <w:rsid w:val="5C8304FE"/>
    <w:rsid w:val="5CD5733A"/>
    <w:rsid w:val="5D4D38E1"/>
    <w:rsid w:val="5DAB35B4"/>
    <w:rsid w:val="5DBD46BC"/>
    <w:rsid w:val="60AA0CEE"/>
    <w:rsid w:val="614C65F4"/>
    <w:rsid w:val="621E2C71"/>
    <w:rsid w:val="62BA7C8A"/>
    <w:rsid w:val="62C71A6A"/>
    <w:rsid w:val="63BE1DAB"/>
    <w:rsid w:val="63D62347"/>
    <w:rsid w:val="63FE08AD"/>
    <w:rsid w:val="641C3F96"/>
    <w:rsid w:val="64BA539F"/>
    <w:rsid w:val="64FD4427"/>
    <w:rsid w:val="650F5C47"/>
    <w:rsid w:val="66FA45AE"/>
    <w:rsid w:val="6E4F34E5"/>
    <w:rsid w:val="6F6F7630"/>
    <w:rsid w:val="6FAB4F5C"/>
    <w:rsid w:val="6FE657F5"/>
    <w:rsid w:val="706D058E"/>
    <w:rsid w:val="711079CE"/>
    <w:rsid w:val="71141AD8"/>
    <w:rsid w:val="712215E7"/>
    <w:rsid w:val="72664059"/>
    <w:rsid w:val="726C58FB"/>
    <w:rsid w:val="73704391"/>
    <w:rsid w:val="743F5A25"/>
    <w:rsid w:val="74D66FA0"/>
    <w:rsid w:val="75083ED1"/>
    <w:rsid w:val="760B1758"/>
    <w:rsid w:val="763842F0"/>
    <w:rsid w:val="775602E1"/>
    <w:rsid w:val="7A107096"/>
    <w:rsid w:val="7C281CDE"/>
    <w:rsid w:val="7C566375"/>
    <w:rsid w:val="7D372499"/>
    <w:rsid w:val="7D78151B"/>
    <w:rsid w:val="7E186328"/>
    <w:rsid w:val="7E405B75"/>
    <w:rsid w:val="7E9B578B"/>
    <w:rsid w:val="7F80456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qFormat="1"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nhideWhenUsed="0" w:uiPriority="99"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4">
    <w:name w:val="Default Paragraph Font"/>
    <w:semiHidden/>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27"/>
    <w:unhideWhenUsed/>
    <w:qFormat/>
    <w:uiPriority w:val="99"/>
    <w:pPr>
      <w:spacing w:after="120"/>
    </w:pPr>
  </w:style>
  <w:style w:type="paragraph" w:styleId="3">
    <w:name w:val="annotation text"/>
    <w:basedOn w:val="1"/>
    <w:link w:val="26"/>
    <w:unhideWhenUsed/>
    <w:qFormat/>
    <w:uiPriority w:val="0"/>
    <w:pPr>
      <w:jc w:val="left"/>
    </w:pPr>
  </w:style>
  <w:style w:type="paragraph" w:styleId="4">
    <w:name w:val="List 2"/>
    <w:basedOn w:val="1"/>
    <w:qFormat/>
    <w:uiPriority w:val="99"/>
    <w:pPr>
      <w:ind w:left="100" w:leftChars="200" w:hanging="200" w:hangingChars="200"/>
    </w:pPr>
  </w:style>
  <w:style w:type="paragraph" w:styleId="5">
    <w:name w:val="Balloon Text"/>
    <w:basedOn w:val="1"/>
    <w:link w:val="25"/>
    <w:semiHidden/>
    <w:unhideWhenUsed/>
    <w:qFormat/>
    <w:uiPriority w:val="99"/>
    <w:rPr>
      <w:sz w:val="18"/>
      <w:szCs w:val="18"/>
    </w:rPr>
  </w:style>
  <w:style w:type="paragraph" w:styleId="6">
    <w:name w:val="footer"/>
    <w:basedOn w:val="1"/>
    <w:link w:val="20"/>
    <w:unhideWhenUsed/>
    <w:qFormat/>
    <w:uiPriority w:val="99"/>
    <w:pPr>
      <w:tabs>
        <w:tab w:val="center" w:pos="4153"/>
        <w:tab w:val="right" w:pos="8306"/>
      </w:tabs>
      <w:snapToGrid w:val="0"/>
      <w:jc w:val="left"/>
    </w:pPr>
    <w:rPr>
      <w:sz w:val="18"/>
      <w:szCs w:val="18"/>
    </w:rPr>
  </w:style>
  <w:style w:type="paragraph" w:styleId="7">
    <w:name w:val="header"/>
    <w:basedOn w:val="1"/>
    <w:link w:val="19"/>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toc 1"/>
    <w:basedOn w:val="1"/>
    <w:next w:val="1"/>
    <w:semiHidden/>
    <w:unhideWhenUsed/>
    <w:qFormat/>
    <w:uiPriority w:val="39"/>
  </w:style>
  <w:style w:type="paragraph" w:styleId="9">
    <w:name w:val="toc 2"/>
    <w:basedOn w:val="1"/>
    <w:next w:val="1"/>
    <w:semiHidden/>
    <w:unhideWhenUsed/>
    <w:qFormat/>
    <w:uiPriority w:val="39"/>
    <w:pPr>
      <w:ind w:left="420" w:leftChars="200"/>
    </w:pPr>
  </w:style>
  <w:style w:type="paragraph" w:styleId="10">
    <w:name w:val="HTML Preformatted"/>
    <w:basedOn w:val="1"/>
    <w:link w:val="17"/>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sz w:val="24"/>
      <w:szCs w:val="24"/>
    </w:rPr>
  </w:style>
  <w:style w:type="paragraph" w:styleId="11">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13">
    <w:name w:val="Table Grid"/>
    <w:basedOn w:val="12"/>
    <w:qFormat/>
    <w:uiPriority w:val="0"/>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5">
    <w:name w:val="annotation reference"/>
    <w:basedOn w:val="14"/>
    <w:semiHidden/>
    <w:unhideWhenUsed/>
    <w:qFormat/>
    <w:uiPriority w:val="99"/>
    <w:rPr>
      <w:sz w:val="21"/>
      <w:szCs w:val="21"/>
    </w:rPr>
  </w:style>
  <w:style w:type="paragraph" w:styleId="16">
    <w:name w:val="List Paragraph"/>
    <w:basedOn w:val="1"/>
    <w:qFormat/>
    <w:uiPriority w:val="34"/>
    <w:pPr>
      <w:ind w:left="720"/>
      <w:contextualSpacing/>
    </w:pPr>
    <w:rPr>
      <w:rFonts w:ascii="Times New Roman" w:hAnsi="Times New Roman" w:eastAsia="宋体" w:cs="Times New Roman"/>
      <w:szCs w:val="24"/>
    </w:rPr>
  </w:style>
  <w:style w:type="character" w:customStyle="1" w:styleId="17">
    <w:name w:val="HTML 预设格式 Char"/>
    <w:basedOn w:val="14"/>
    <w:link w:val="10"/>
    <w:qFormat/>
    <w:uiPriority w:val="99"/>
    <w:rPr>
      <w:rFonts w:ascii="Arial" w:hAnsi="Arial" w:cs="Arial"/>
      <w:sz w:val="24"/>
      <w:szCs w:val="24"/>
    </w:rPr>
  </w:style>
  <w:style w:type="character" w:customStyle="1" w:styleId="18">
    <w:name w:val="HTML 预设格式 字符1"/>
    <w:basedOn w:val="14"/>
    <w:semiHidden/>
    <w:qFormat/>
    <w:uiPriority w:val="99"/>
    <w:rPr>
      <w:rFonts w:ascii="Courier New" w:hAnsi="Courier New" w:cs="Courier New"/>
      <w:sz w:val="20"/>
      <w:szCs w:val="20"/>
    </w:rPr>
  </w:style>
  <w:style w:type="character" w:customStyle="1" w:styleId="19">
    <w:name w:val="页眉 Char"/>
    <w:basedOn w:val="14"/>
    <w:link w:val="7"/>
    <w:qFormat/>
    <w:uiPriority w:val="99"/>
    <w:rPr>
      <w:sz w:val="18"/>
      <w:szCs w:val="18"/>
    </w:rPr>
  </w:style>
  <w:style w:type="character" w:customStyle="1" w:styleId="20">
    <w:name w:val="页脚 Char"/>
    <w:basedOn w:val="14"/>
    <w:link w:val="6"/>
    <w:qFormat/>
    <w:uiPriority w:val="99"/>
    <w:rPr>
      <w:sz w:val="18"/>
      <w:szCs w:val="18"/>
    </w:rPr>
  </w:style>
  <w:style w:type="character" w:customStyle="1" w:styleId="21">
    <w:name w:val="font41"/>
    <w:basedOn w:val="14"/>
    <w:qFormat/>
    <w:uiPriority w:val="0"/>
    <w:rPr>
      <w:rFonts w:hint="eastAsia" w:ascii="宋体" w:hAnsi="宋体" w:eastAsia="宋体" w:cs="宋体"/>
      <w:color w:val="FF0000"/>
      <w:sz w:val="22"/>
      <w:szCs w:val="22"/>
      <w:u w:val="none"/>
    </w:rPr>
  </w:style>
  <w:style w:type="character" w:customStyle="1" w:styleId="22">
    <w:name w:val="font51"/>
    <w:basedOn w:val="14"/>
    <w:qFormat/>
    <w:uiPriority w:val="0"/>
    <w:rPr>
      <w:rFonts w:hint="eastAsia" w:ascii="宋体" w:hAnsi="宋体" w:eastAsia="宋体" w:cs="宋体"/>
      <w:color w:val="000000"/>
      <w:sz w:val="22"/>
      <w:szCs w:val="22"/>
      <w:u w:val="none"/>
    </w:rPr>
  </w:style>
  <w:style w:type="paragraph" w:customStyle="1" w:styleId="23">
    <w:name w:val="WPSOffice手动目录 1"/>
    <w:qFormat/>
    <w:uiPriority w:val="0"/>
    <w:rPr>
      <w:rFonts w:ascii="Times New Roman" w:hAnsi="Times New Roman" w:eastAsia="宋体" w:cs="Times New Roman"/>
      <w:lang w:val="en-US" w:eastAsia="zh-CN" w:bidi="ar-SA"/>
    </w:rPr>
  </w:style>
  <w:style w:type="paragraph" w:customStyle="1" w:styleId="24">
    <w:name w:val="WPSOffice手动目录 2"/>
    <w:qFormat/>
    <w:uiPriority w:val="0"/>
    <w:pPr>
      <w:ind w:left="200" w:leftChars="200"/>
    </w:pPr>
    <w:rPr>
      <w:rFonts w:ascii="Times New Roman" w:hAnsi="Times New Roman" w:eastAsia="宋体" w:cs="Times New Roman"/>
      <w:lang w:val="en-US" w:eastAsia="zh-CN" w:bidi="ar-SA"/>
    </w:rPr>
  </w:style>
  <w:style w:type="character" w:customStyle="1" w:styleId="25">
    <w:name w:val="批注框文本 Char"/>
    <w:basedOn w:val="14"/>
    <w:link w:val="5"/>
    <w:semiHidden/>
    <w:qFormat/>
    <w:uiPriority w:val="99"/>
    <w:rPr>
      <w:rFonts w:asciiTheme="minorHAnsi" w:hAnsiTheme="minorHAnsi" w:eastAsiaTheme="minorEastAsia" w:cstheme="minorBidi"/>
      <w:kern w:val="2"/>
      <w:sz w:val="18"/>
      <w:szCs w:val="18"/>
    </w:rPr>
  </w:style>
  <w:style w:type="character" w:customStyle="1" w:styleId="26">
    <w:name w:val="批注文字 Char"/>
    <w:link w:val="3"/>
    <w:qFormat/>
    <w:uiPriority w:val="0"/>
    <w:rPr>
      <w:rFonts w:asciiTheme="minorHAnsi" w:hAnsiTheme="minorHAnsi" w:eastAsiaTheme="minorEastAsia" w:cstheme="minorBidi"/>
      <w:kern w:val="2"/>
      <w:sz w:val="21"/>
      <w:szCs w:val="22"/>
    </w:rPr>
  </w:style>
  <w:style w:type="character" w:customStyle="1" w:styleId="27">
    <w:name w:val="正文文本 Char"/>
    <w:basedOn w:val="14"/>
    <w:link w:val="2"/>
    <w:qFormat/>
    <w:uiPriority w:val="99"/>
    <w:rPr>
      <w:rFonts w:asciiTheme="minorHAnsi" w:hAnsiTheme="minorHAnsi" w:eastAsiaTheme="minorEastAsia" w:cstheme="minorBidi"/>
      <w:kern w:val="2"/>
      <w:sz w:val="21"/>
      <w:szCs w:val="2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E9BD6C3-AC3B-4BB8-92AC-C2860414D62B}">
  <ds:schemaRefs/>
</ds:datastoreItem>
</file>

<file path=docProps/app.xml><?xml version="1.0" encoding="utf-8"?>
<Properties xmlns="http://schemas.openxmlformats.org/officeDocument/2006/extended-properties" xmlns:vt="http://schemas.openxmlformats.org/officeDocument/2006/docPropsVTypes">
  <Template>Normal</Template>
  <Pages>1</Pages>
  <Words>2611</Words>
  <Characters>14884</Characters>
  <Lines>124</Lines>
  <Paragraphs>34</Paragraphs>
  <TotalTime>0</TotalTime>
  <ScaleCrop>false</ScaleCrop>
  <LinksUpToDate>false</LinksUpToDate>
  <CharactersWithSpaces>17461</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2021-08-25T08:42:00Z</dcterms:created>
  <dc:creator>吕月</dc:creator>
  <cp:lastModifiedBy>丽佳</cp:lastModifiedBy>
  <cp:lastPrinted>2021-08-25T08:22:00Z</cp:lastPrinted>
  <dcterms:modified xsi:type="dcterms:W3CDTF">2021-08-26T03:35:08Z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ADE0541E4E374EEAA6D78A9F90BBC1DE</vt:lpwstr>
  </property>
</Properties>
</file>