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8B10A">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14:paraId="6A079D50">
      <w:pPr>
        <w:jc w:val="center"/>
        <w:rPr>
          <w:rFonts w:hint="eastAsia" w:ascii="宋体" w:hAnsi="宋体" w:eastAsia="宋体" w:cs="宋体"/>
          <w:b/>
          <w:bCs/>
          <w:sz w:val="44"/>
          <w:szCs w:val="44"/>
          <w:lang w:val="en-US" w:eastAsia="zh-CN"/>
        </w:rPr>
      </w:pPr>
    </w:p>
    <w:p w14:paraId="03B97B6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演讲嘉宾简介</w:t>
      </w:r>
    </w:p>
    <w:p w14:paraId="11008E5F">
      <w:pPr>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徐千里</w:t>
      </w:r>
    </w:p>
    <w:p w14:paraId="682EC970">
      <w:pPr>
        <w:ind w:firstLine="640" w:firstLineChars="200"/>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重庆设计集团资深首席总建筑师，教授级高级工程师，博士生导师，重庆市政府参事室特约研究员，中国建筑学会常务理事，中国建筑学会西部新地域建筑专委会副主任委员、建筑改造与城市更新专委会常务委员，中国勘察设计协会城市更新分会副会长，重庆市土木建筑学会城市更新分会会长。长期从事城市规划及建筑设计工作，深入研究城市文</w:t>
      </w:r>
      <w:bookmarkStart w:id="0" w:name="_GoBack"/>
      <w:bookmarkEnd w:id="0"/>
      <w:r>
        <w:rPr>
          <w:rFonts w:hint="default" w:ascii="方正仿宋_GB2312" w:hAnsi="方正仿宋_GB2312" w:eastAsia="方正仿宋_GB2312" w:cs="方正仿宋_GB2312"/>
          <w:sz w:val="32"/>
          <w:szCs w:val="32"/>
          <w:lang w:val="en-US" w:eastAsia="zh-CN"/>
        </w:rPr>
        <w:t>化、建筑理论和建筑批评，主持并完成《中国当代建筑批评与评价体系》等研究课题30余项，获得省部级以上奖励10余项；主持解放碑—朝天门步行空间品质提升城市设计、成渝金融法院历史建筑群更新改造、九龙坡民主村更新改造、北碚南京路片区、重庆医科大学南北楼更新改造等城市和建筑设计工作。出版《创造与评价的人文尺度——中国当代建筑文化分析与批判》《体验建筑》等多部专著，发表学术论文80余篇。获“重庆英才-名家名师”称号。</w:t>
      </w:r>
    </w:p>
    <w:p w14:paraId="150F5408">
      <w:pPr>
        <w:rPr>
          <w:rFonts w:hint="default" w:ascii="方正仿宋_GB2312" w:hAnsi="方正仿宋_GB2312" w:eastAsia="方正仿宋_GB2312" w:cs="方正仿宋_GB2312"/>
          <w:sz w:val="32"/>
          <w:szCs w:val="32"/>
          <w:lang w:val="en-US" w:eastAsia="zh-CN"/>
        </w:rPr>
      </w:pPr>
    </w:p>
    <w:p w14:paraId="65FBB8A5">
      <w:pPr>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郭威</w:t>
      </w:r>
    </w:p>
    <w:p w14:paraId="3435CCFB">
      <w:pPr>
        <w:ind w:firstLine="640" w:firstLineChars="200"/>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吉林大学建设工程学院院长，教授，博士生导师，国家“万人计划”科技创新领军人才和青年拔尖人才，中国青年科技奖获得者，教育部地质类教学指导委员会委员，自然资源部科技创新团队首席专家，入选自然资源部科技领军人才。主要从事非常规地质能源钻采理论与技术研究，在天然气水合物钻探和油页岩原位转化等方面做出了重要的开创性贡献。承担国家科技重大专项课题、国家重点研发计划课题和省部级项目10余项，公开发表论文90余篇，授权发明专利30余件，获国家技术发明二等奖1项、吉林省技术发明一等奖1项、教育部技术发明一等奖和科技进步一等奖各1 项，获中国地质学会黄汲清青年地质科学技术奖和青年地质科技奖-金锤奖。获吉林省青年科技奖，入选吉林省有突出贡献的中青年人才，是吉林省中青年科技创新团队负责人，入选斯坦福大学全球前2%科学家，任AGER期刊（中科院一区）副主编、《钻探工程》期刊副主编。</w:t>
      </w:r>
    </w:p>
    <w:p w14:paraId="24DB06B3">
      <w:pPr>
        <w:ind w:firstLine="640" w:firstLineChars="200"/>
        <w:rPr>
          <w:rFonts w:hint="default" w:ascii="方正仿宋_GB2312" w:hAnsi="方正仿宋_GB2312" w:eastAsia="方正仿宋_GB2312" w:cs="方正仿宋_GB2312"/>
          <w:sz w:val="32"/>
          <w:szCs w:val="32"/>
          <w:lang w:val="en-US" w:eastAsia="zh-CN"/>
        </w:rPr>
      </w:pPr>
    </w:p>
    <w:p w14:paraId="05AAD926">
      <w:pPr>
        <w:ind w:firstLine="640" w:firstLineChars="200"/>
        <w:rPr>
          <w:rFonts w:hint="default" w:ascii="方正仿宋_GB2312" w:hAnsi="方正仿宋_GB2312" w:eastAsia="方正仿宋_GB2312" w:cs="方正仿宋_GB2312"/>
          <w:sz w:val="32"/>
          <w:szCs w:val="32"/>
          <w:highlight w:val="none"/>
          <w:lang w:val="en-US" w:eastAsia="zh-CN"/>
        </w:rPr>
      </w:pPr>
    </w:p>
    <w:p w14:paraId="008FDDE7">
      <w:pPr>
        <w:rPr>
          <w:rFonts w:hint="default" w:ascii="方正仿宋_GB2312" w:hAnsi="方正仿宋_GB2312" w:eastAsia="方正仿宋_GB2312" w:cs="方正仿宋_GB2312"/>
          <w:sz w:val="32"/>
          <w:szCs w:val="32"/>
          <w:highlight w:val="none"/>
          <w:lang w:val="en-US" w:eastAsia="zh-CN"/>
        </w:rPr>
      </w:pPr>
      <w:r>
        <w:rPr>
          <w:rFonts w:hint="default" w:ascii="方正仿宋_GB2312" w:hAnsi="方正仿宋_GB2312" w:eastAsia="方正仿宋_GB2312" w:cs="方正仿宋_GB2312"/>
          <w:sz w:val="32"/>
          <w:szCs w:val="32"/>
          <w:highlight w:val="none"/>
          <w:lang w:val="en-US" w:eastAsia="zh-CN"/>
        </w:rPr>
        <w:t>叶晓光</w:t>
      </w:r>
    </w:p>
    <w:p w14:paraId="0ADDE99E">
      <w:pPr>
        <w:ind w:firstLine="640" w:firstLineChars="200"/>
        <w:rPr>
          <w:rFonts w:hint="default" w:ascii="方正仿宋_GB2312" w:hAnsi="方正仿宋_GB2312" w:eastAsia="方正仿宋_GB2312" w:cs="方正仿宋_GB2312"/>
          <w:sz w:val="32"/>
          <w:szCs w:val="32"/>
          <w:highlight w:val="none"/>
          <w:lang w:val="en-US" w:eastAsia="zh-CN"/>
        </w:rPr>
      </w:pPr>
      <w:r>
        <w:rPr>
          <w:rFonts w:hint="default" w:ascii="方正仿宋_GB2312" w:hAnsi="方正仿宋_GB2312" w:eastAsia="方正仿宋_GB2312" w:cs="方正仿宋_GB2312"/>
          <w:sz w:val="32"/>
          <w:szCs w:val="32"/>
          <w:highlight w:val="none"/>
          <w:lang w:val="en-US" w:eastAsia="zh-CN"/>
        </w:rPr>
        <w:t>黑龙江施耐达建筑技术有限公司创始人。2003年进入建筑工程行业，长期深耕建筑围护系统领域，擅长体育场馆、会展中心、文化地标等公共建筑的金属屋面与幕墙系统设计及建造。在传统建筑领域奠定坚实基础的同时，积极参与行业规范建设，曾参编《黑龙江省高品质住宅设计提升指引》《黑龙江省超低能耗居住建筑节能施工技术规程》两项省级规程。近年来紧跟国家建筑产业发展趋势，重点布局装配式节能建筑，主导研发装配式建筑围护系统及整体装配式建筑成套解决方案。在保障围护结构安全性、耐久性的基础上，实现了高装配率与超高节能标准的双重提升。并在哈尔滨第九届亚冬会开闭幕式主场馆金属屋面冷凝应急抢险项目中，提供关键方案咨询并主导施工，其专业实力与严谨作风在业界树立了良好口碑。</w:t>
      </w:r>
    </w:p>
    <w:p w14:paraId="6FCEF817"/>
    <w:sectPr>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B7713"/>
    <w:rsid w:val="433B7713"/>
    <w:rsid w:val="57F2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1065</Words>
  <Characters>1078</Characters>
  <Lines>0</Lines>
  <Paragraphs>0</Paragraphs>
  <TotalTime>1</TotalTime>
  <ScaleCrop>false</ScaleCrop>
  <LinksUpToDate>false</LinksUpToDate>
  <CharactersWithSpaces>1079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2026-05-11T08:02:00Z</dcterms:created>
  <dc:creator>铜笛</dc:creator>
  <cp:lastModifiedBy>铜笛</cp:lastModifiedBy>
  <dcterms:modified xsi:type="dcterms:W3CDTF">2026-05-11T08:21:41Z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C3BE10807A9F4219A637F70C889EA731_11</vt:lpwstr>
  </property>
  <property fmtid="{D5CDD505-2E9C-101B-9397-08002B2CF9AE}" pid="4" name="KSOTemplateDocerSaveRecord">
    <vt:lpwstr>eyJoZGlkIjoiMzY2MGNjZmFhNGMxMmMyY2I1OWU3YjU4ODY3MDE3NDkiLCJ1c2VySWQiOiI5OTQ2MDI1NjYifQ==</vt:lpwstr>
  </property>
</Properties>
</file>